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04" w:rsidRDefault="00B85DB8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福州大学</w:t>
      </w:r>
      <w:r>
        <w:rPr>
          <w:rFonts w:eastAsia="黑体"/>
          <w:sz w:val="30"/>
          <w:szCs w:val="30"/>
          <w:u w:val="single"/>
        </w:rPr>
        <w:t>2020</w:t>
      </w:r>
      <w:r>
        <w:rPr>
          <w:rFonts w:eastAsia="黑体" w:hint="eastAsia"/>
          <w:sz w:val="30"/>
          <w:szCs w:val="30"/>
        </w:rPr>
        <w:t>年硕士研究生入学考试专业课考试大纲</w:t>
      </w:r>
    </w:p>
    <w:p w:rsidR="00AD5C04" w:rsidRDefault="00B85DB8">
      <w:pPr>
        <w:numPr>
          <w:ilvl w:val="0"/>
          <w:numId w:val="1"/>
        </w:numPr>
        <w:tabs>
          <w:tab w:val="clear" w:pos="960"/>
          <w:tab w:val="left" w:pos="540"/>
        </w:tabs>
        <w:ind w:left="52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考试科目名称: 统计学（432）</w:t>
      </w:r>
    </w:p>
    <w:p w:rsidR="00AD5C04" w:rsidRDefault="00B85DB8">
      <w:pPr>
        <w:numPr>
          <w:ilvl w:val="0"/>
          <w:numId w:val="1"/>
        </w:numPr>
        <w:tabs>
          <w:tab w:val="clear" w:pos="960"/>
          <w:tab w:val="left" w:pos="540"/>
        </w:tabs>
        <w:ind w:left="5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招生学院（盖学院公章）：经济与管理学院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D5C04">
        <w:trPr>
          <w:trHeight w:val="6416"/>
        </w:trPr>
        <w:tc>
          <w:tcPr>
            <w:tcW w:w="9540" w:type="dxa"/>
          </w:tcPr>
          <w:p w:rsidR="00AD5C04" w:rsidRDefault="00B85DB8">
            <w:pPr>
              <w:shd w:val="solid" w:color="FFFFFF" w:fill="auto"/>
              <w:autoSpaceDN w:val="0"/>
              <w:snapToGrid w:val="0"/>
              <w:spacing w:line="320" w:lineRule="exact"/>
              <w:ind w:firstLine="540"/>
              <w:rPr>
                <w:rFonts w:ascii="宋体" w:hAnsi="宋体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AD5C04" w:rsidRDefault="00B85DB8">
            <w:pPr>
              <w:shd w:val="solid" w:color="FFFFFF" w:fill="auto"/>
              <w:autoSpaceDN w:val="0"/>
              <w:snapToGrid w:val="0"/>
              <w:spacing w:line="360" w:lineRule="auto"/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一、考试性质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全国硕士研究生入学统一考试应用统计硕士专业学位（MAS）《统计学》考试是为高等院校和科研院所招收应用统计硕士生</w:t>
            </w:r>
            <w:proofErr w:type="gramStart"/>
            <w:r>
              <w:rPr>
                <w:rFonts w:ascii="仿宋" w:eastAsia="仿宋" w:hAnsi="仿宋" w:cs="仿宋" w:hint="eastAsia"/>
              </w:rPr>
              <w:t>儿设置</w:t>
            </w:r>
            <w:proofErr w:type="gramEnd"/>
            <w:r>
              <w:rPr>
                <w:rFonts w:ascii="仿宋" w:eastAsia="仿宋" w:hAnsi="仿宋" w:cs="仿宋" w:hint="eastAsia"/>
              </w:rPr>
              <w:t>的具有选拔性质的考试科目。其目的是科学、公平、有效地测试考生是否具备攻读应用统计专业硕士所必须的基本素质、一般能力和培养潜能，以利用选拔具有发展潜力的优秀人才入学，为国家的经济建设培养具有良好职业道德、法制观念和国际视野、具有较强分析与解决实际问题能力的高层次、应用型、复合型的统计专业人才。</w:t>
            </w:r>
          </w:p>
          <w:p w:rsidR="00AD5C04" w:rsidRDefault="00B85DB8">
            <w:pPr>
              <w:shd w:val="solid" w:color="FFFFFF" w:fill="auto"/>
              <w:autoSpaceDN w:val="0"/>
              <w:snapToGrid w:val="0"/>
              <w:spacing w:line="360" w:lineRule="auto"/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二、考试要求 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考试要求是测试考生掌握数据处收集、处理和分析的一些基本统计方法。具体来说。要求考生：</w:t>
            </w:r>
          </w:p>
          <w:p w:rsidR="00AD5C04" w:rsidRDefault="00B85DB8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掌握数据收集和处理的基本方法。</w:t>
            </w:r>
          </w:p>
          <w:p w:rsidR="00AD5C04" w:rsidRDefault="00B85DB8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掌握数据分析的基本原理和方法。</w:t>
            </w:r>
          </w:p>
          <w:p w:rsidR="00AD5C04" w:rsidRDefault="00B85DB8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掌握了基本的概率论知识。</w:t>
            </w:r>
          </w:p>
          <w:p w:rsidR="00AD5C04" w:rsidRDefault="00B85DB8">
            <w:pPr>
              <w:numPr>
                <w:ilvl w:val="0"/>
                <w:numId w:val="2"/>
              </w:numPr>
              <w:spacing w:line="360" w:lineRule="auto"/>
              <w:ind w:firstLineChars="200" w:firstLine="4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具有运用统计方法分析数据和解释数据的基本能力。</w:t>
            </w:r>
          </w:p>
          <w:p w:rsidR="00AD5C04" w:rsidRDefault="00B85DB8" w:rsidP="007776A8">
            <w:pPr>
              <w:spacing w:line="360" w:lineRule="auto"/>
              <w:ind w:leftChars="200" w:left="42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三、考试形式和试卷结构 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1、试卷满分及考试时间：试卷满分为150分，考试时间180分钟。</w:t>
            </w:r>
          </w:p>
          <w:p w:rsidR="00AD5C04" w:rsidRDefault="00B85DB8" w:rsidP="007776A8">
            <w:pPr>
              <w:spacing w:line="360" w:lineRule="auto"/>
              <w:ind w:leftChars="200" w:left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2、答题方式：答题方式为闭卷、笔试。允许使用计算器（仅仅具备四则运算和开方运算功能的计</w:t>
            </w:r>
          </w:p>
          <w:p w:rsidR="00AD5C04" w:rsidRDefault="00B85DB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算器），但不得使用带有公式和文本存储功能的计算器。</w:t>
            </w:r>
          </w:p>
          <w:p w:rsidR="00AD5C04" w:rsidRDefault="00B85DB8" w:rsidP="007776A8">
            <w:pPr>
              <w:numPr>
                <w:ilvl w:val="0"/>
                <w:numId w:val="3"/>
              </w:numPr>
              <w:spacing w:line="360" w:lineRule="auto"/>
              <w:ind w:leftChars="200" w:left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试卷内容与题型结构：</w:t>
            </w:r>
          </w:p>
          <w:p w:rsidR="00AD5C04" w:rsidRDefault="00B85DB8" w:rsidP="006C1079">
            <w:pPr>
              <w:spacing w:line="360" w:lineRule="auto"/>
              <w:ind w:firstLineChars="200" w:firstLine="4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统计学部分</w:t>
            </w:r>
            <w:r>
              <w:rPr>
                <w:rFonts w:ascii="仿宋" w:eastAsia="仿宋" w:hAnsi="仿宋" w:cs="仿宋" w:hint="eastAsia"/>
              </w:rPr>
              <w:t>，有以下三种题型：（1）单项选择题（2）简答题（3）计算与分析题。</w:t>
            </w:r>
          </w:p>
          <w:p w:rsidR="00AD5C04" w:rsidRDefault="00B85DB8" w:rsidP="006C1079">
            <w:pPr>
              <w:spacing w:line="360" w:lineRule="auto"/>
              <w:ind w:leftChars="200" w:left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概率论部分</w:t>
            </w:r>
            <w:r>
              <w:rPr>
                <w:rFonts w:ascii="仿宋" w:eastAsia="仿宋" w:hAnsi="仿宋" w:cs="仿宋" w:hint="eastAsia"/>
              </w:rPr>
              <w:t>，有以下三种题型：（1）单项选择题；（2）简答题；（3）计算与分析题</w:t>
            </w:r>
            <w:bookmarkStart w:id="0" w:name="_GoBack"/>
            <w:bookmarkEnd w:id="0"/>
          </w:p>
          <w:p w:rsidR="00AD5C04" w:rsidRDefault="00B85DB8">
            <w:pPr>
              <w:spacing w:line="360" w:lineRule="auto"/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四、考试内容</w:t>
            </w:r>
          </w:p>
          <w:p w:rsidR="00AD5C04" w:rsidRDefault="00B85DB8">
            <w:pPr>
              <w:spacing w:line="360" w:lineRule="auto"/>
              <w:ind w:firstLineChars="200" w:firstLine="422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b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</w:rPr>
              <w:t>)统计学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1、调查的组织和实施。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2、概率抽样与非概率抽样。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3、数据的预处理。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4、用图表展示定性数据。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5、用图表展示定量数据。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6、用统计量描述数据的水平：平均数、中位数、分位数和众数。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7、用统计量描述数据的差异：极差、标准差、样本方差。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8、参数估计的基本原理。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9、一个总体和两个总体参数的区间估计。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10、样本量的确定。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11、假设检验的基本原理。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12、一个总体和两个总体参数的检验。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13、方差分析的基本原理。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14、单因子和双因子方差分析的实现和结果解释。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15、变量间的关系；相关关系和函数关系的差别。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16、一元线性回归的估计和检验。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17、用残差检验模型的假定。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18、多元线性回归模型。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19、多元线性回归的拟合优度和显著性检验；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20、多重共线性现象。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21、时间序列的组成要素。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22、时间序列的预测方法。</w:t>
            </w:r>
          </w:p>
          <w:p w:rsidR="00AD5C04" w:rsidRDefault="00B85DB8">
            <w:pPr>
              <w:spacing w:line="360" w:lineRule="auto"/>
              <w:ind w:firstLineChars="200" w:firstLine="422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(二)概率论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1、事件及关系和运算；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2、事件的概率；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3、条件概率</w:t>
            </w:r>
            <w:proofErr w:type="gramStart"/>
            <w:r>
              <w:rPr>
                <w:rFonts w:ascii="仿宋" w:eastAsia="仿宋" w:hAnsi="仿宋" w:cs="仿宋" w:hint="eastAsia"/>
              </w:rPr>
              <w:t>和全概公式</w:t>
            </w:r>
            <w:proofErr w:type="gramEnd"/>
            <w:r>
              <w:rPr>
                <w:rFonts w:ascii="仿宋" w:eastAsia="仿宋" w:hAnsi="仿宋" w:cs="仿宋" w:hint="eastAsia"/>
              </w:rPr>
              <w:t>；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4、随机变量的定义；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5、离散型随机变量的分布列和分布函数；离散型均匀分布、二项分布和泊松分布；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6、连续型随机变量的概率密度函数和分布函数；均匀分布、正态分布和指数分布；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7、随机变量的期望与方差；</w:t>
            </w: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8、随机变量函数的期望与方差。</w:t>
            </w:r>
          </w:p>
          <w:p w:rsidR="00AD5C04" w:rsidRDefault="00AD5C04">
            <w:pPr>
              <w:shd w:val="solid" w:color="FFFFFF" w:fill="auto"/>
              <w:autoSpaceDN w:val="0"/>
              <w:snapToGrid w:val="0"/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AD5C04">
        <w:trPr>
          <w:trHeight w:val="2944"/>
        </w:trPr>
        <w:tc>
          <w:tcPr>
            <w:tcW w:w="9540" w:type="dxa"/>
          </w:tcPr>
          <w:p w:rsidR="00AD5C04" w:rsidRDefault="00B85D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参考书目(须与专业目录一致)(包括作者、书目、出版社、出版时间、版次)：</w:t>
            </w:r>
          </w:p>
          <w:p w:rsidR="00AD5C04" w:rsidRDefault="00AD5C04">
            <w:pPr>
              <w:spacing w:line="360" w:lineRule="auto"/>
              <w:ind w:firstLineChars="200" w:firstLine="420"/>
              <w:rPr>
                <w:rFonts w:ascii="仿宋" w:eastAsia="仿宋" w:hAnsi="仿宋" w:cs="仿宋"/>
              </w:rPr>
            </w:pPr>
          </w:p>
          <w:p w:rsidR="00AD5C04" w:rsidRDefault="00B85DB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《统计学》（第六版），贾俊平、何晓群、金勇进编著，中国人民大学出版社，2015年11月第六版。</w:t>
            </w:r>
          </w:p>
        </w:tc>
      </w:tr>
    </w:tbl>
    <w:p w:rsidR="00AD5C04" w:rsidRDefault="00B85DB8">
      <w:pPr>
        <w:pStyle w:val="a4"/>
        <w:rPr>
          <w:sz w:val="21"/>
          <w:szCs w:val="21"/>
        </w:rPr>
      </w:pPr>
      <w:r>
        <w:rPr>
          <w:rFonts w:eastAsia="黑体" w:hint="eastAsia"/>
          <w:b/>
          <w:sz w:val="21"/>
        </w:rPr>
        <w:t>说明：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、考试基本内容：一般包括基础理论、实际知识、综合分析和论证等几个方面的内容。有些课程</w:t>
      </w:r>
      <w:r>
        <w:rPr>
          <w:rFonts w:hint="eastAsia"/>
          <w:sz w:val="21"/>
          <w:szCs w:val="21"/>
        </w:rPr>
        <w:lastRenderedPageBreak/>
        <w:t>还应有基本运算和实验方法等方面的内容。字数一般在</w:t>
      </w:r>
      <w:r>
        <w:rPr>
          <w:rFonts w:hint="eastAsia"/>
          <w:sz w:val="21"/>
          <w:szCs w:val="21"/>
        </w:rPr>
        <w:t>300</w:t>
      </w:r>
      <w:r>
        <w:rPr>
          <w:rFonts w:hint="eastAsia"/>
          <w:sz w:val="21"/>
          <w:szCs w:val="21"/>
        </w:rPr>
        <w:t>字左右。</w:t>
      </w:r>
    </w:p>
    <w:p w:rsidR="00AD5C04" w:rsidRDefault="00B85DB8">
      <w:pPr>
        <w:pStyle w:val="a4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、难易程度：根据大学本科的教学大纲和本学科、专业的基本要求，一般应使大学本科毕业生中优秀学生在规定的三个小时内</w:t>
      </w:r>
      <w:proofErr w:type="gramStart"/>
      <w:r>
        <w:rPr>
          <w:rFonts w:hint="eastAsia"/>
          <w:sz w:val="21"/>
          <w:szCs w:val="21"/>
        </w:rPr>
        <w:t>答完全</w:t>
      </w:r>
      <w:proofErr w:type="gramEnd"/>
      <w:r>
        <w:rPr>
          <w:rFonts w:hint="eastAsia"/>
          <w:sz w:val="21"/>
          <w:szCs w:val="21"/>
        </w:rPr>
        <w:t>部考题，略有一些时间进行检查和思考。排序从易到难。</w:t>
      </w:r>
    </w:p>
    <w:p w:rsidR="00AD5C04" w:rsidRDefault="00B85DB8">
      <w:pPr>
        <w:pStyle w:val="a4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、大纲中禁止出现“考点”、“要点”、“重点”等字样。“科目说明”（本科目须</w:t>
      </w:r>
      <w:proofErr w:type="gramStart"/>
      <w:r>
        <w:rPr>
          <w:rFonts w:hint="eastAsia"/>
          <w:sz w:val="21"/>
          <w:szCs w:val="21"/>
        </w:rPr>
        <w:t>带何工具</w:t>
      </w:r>
      <w:proofErr w:type="gramEnd"/>
      <w:r>
        <w:rPr>
          <w:rFonts w:hint="eastAsia"/>
          <w:sz w:val="21"/>
          <w:szCs w:val="21"/>
        </w:rPr>
        <w:t>入场）届时将打印在考生的准考证上，考生大纲及目录系统中的“科目说明”必须能满足答题需要，且内容一致。</w:t>
      </w:r>
    </w:p>
    <w:p w:rsidR="00AD5C04" w:rsidRDefault="00AD5C04">
      <w:pPr>
        <w:rPr>
          <w:szCs w:val="21"/>
        </w:rPr>
      </w:pPr>
    </w:p>
    <w:p w:rsidR="00AD5C04" w:rsidRDefault="00B85DB8"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</w:t>
      </w:r>
      <w:r>
        <w:rPr>
          <w:rFonts w:hint="eastAsia"/>
          <w:szCs w:val="21"/>
        </w:rPr>
        <w:t>研究生招生领导小组组长审核签名</w:t>
      </w:r>
      <w:r>
        <w:rPr>
          <w:rFonts w:hint="eastAsia"/>
        </w:rPr>
        <w:t>：</w:t>
      </w:r>
    </w:p>
    <w:p w:rsidR="00AD5C04" w:rsidRDefault="00B85DB8">
      <w:r>
        <w:rPr>
          <w:rFonts w:hint="eastAsia"/>
        </w:rPr>
        <w:t xml:space="preserve">                                                                   </w:t>
      </w:r>
    </w:p>
    <w:p w:rsidR="00B85DB8" w:rsidRDefault="00B85DB8">
      <w:pPr>
        <w:ind w:firstLineChars="3400" w:firstLine="7140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B85DB8">
      <w:headerReference w:type="default" r:id="rId7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02" w:rsidRDefault="008D2702">
      <w:r>
        <w:separator/>
      </w:r>
    </w:p>
  </w:endnote>
  <w:endnote w:type="continuationSeparator" w:id="0">
    <w:p w:rsidR="008D2702" w:rsidRDefault="008D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02" w:rsidRDefault="008D2702">
      <w:r>
        <w:separator/>
      </w:r>
    </w:p>
  </w:footnote>
  <w:footnote w:type="continuationSeparator" w:id="0">
    <w:p w:rsidR="008D2702" w:rsidRDefault="008D2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04" w:rsidRDefault="00AD5C0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9036F4"/>
    <w:multiLevelType w:val="singleLevel"/>
    <w:tmpl w:val="A29036F4"/>
    <w:lvl w:ilvl="0">
      <w:start w:val="1"/>
      <w:numFmt w:val="decimal"/>
      <w:suff w:val="nothing"/>
      <w:lvlText w:val="%1、"/>
      <w:lvlJc w:val="left"/>
    </w:lvl>
  </w:abstractNum>
  <w:abstractNum w:abstractNumId="1">
    <w:nsid w:val="BBE9B719"/>
    <w:multiLevelType w:val="singleLevel"/>
    <w:tmpl w:val="BBE9B719"/>
    <w:lvl w:ilvl="0">
      <w:start w:val="3"/>
      <w:numFmt w:val="decimal"/>
      <w:suff w:val="nothing"/>
      <w:lvlText w:val="%1、"/>
      <w:lvlJc w:val="left"/>
    </w:lvl>
  </w:abstractNum>
  <w:abstractNum w:abstractNumId="2">
    <w:nsid w:val="51091B4C"/>
    <w:multiLevelType w:val="multilevel"/>
    <w:tmpl w:val="51091B4C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A5A"/>
    <w:rsid w:val="00227C70"/>
    <w:rsid w:val="003C05F8"/>
    <w:rsid w:val="00470889"/>
    <w:rsid w:val="00492432"/>
    <w:rsid w:val="00613339"/>
    <w:rsid w:val="006A3A74"/>
    <w:rsid w:val="006C1079"/>
    <w:rsid w:val="006F5760"/>
    <w:rsid w:val="007776A8"/>
    <w:rsid w:val="00784481"/>
    <w:rsid w:val="007F60B0"/>
    <w:rsid w:val="007F7448"/>
    <w:rsid w:val="008D2702"/>
    <w:rsid w:val="009E79AC"/>
    <w:rsid w:val="00AC74A9"/>
    <w:rsid w:val="00AD5C04"/>
    <w:rsid w:val="00AE2A5A"/>
    <w:rsid w:val="00B352A0"/>
    <w:rsid w:val="00B85DB8"/>
    <w:rsid w:val="00BF7CB8"/>
    <w:rsid w:val="00C20E19"/>
    <w:rsid w:val="00C632A8"/>
    <w:rsid w:val="00D20047"/>
    <w:rsid w:val="00D46EB2"/>
    <w:rsid w:val="00F22D81"/>
    <w:rsid w:val="00F73612"/>
    <w:rsid w:val="00F85EC1"/>
    <w:rsid w:val="00FD622A"/>
    <w:rsid w:val="00FF43D5"/>
    <w:rsid w:val="05F805C6"/>
    <w:rsid w:val="0F19729E"/>
    <w:rsid w:val="10813EAC"/>
    <w:rsid w:val="14CD0544"/>
    <w:rsid w:val="16D5448F"/>
    <w:rsid w:val="19AC4272"/>
    <w:rsid w:val="1D796152"/>
    <w:rsid w:val="20B01D63"/>
    <w:rsid w:val="21526B73"/>
    <w:rsid w:val="272F6371"/>
    <w:rsid w:val="28072B97"/>
    <w:rsid w:val="2A753D82"/>
    <w:rsid w:val="2C217AA4"/>
    <w:rsid w:val="2EF8335B"/>
    <w:rsid w:val="33CA1801"/>
    <w:rsid w:val="36211E40"/>
    <w:rsid w:val="399E25B1"/>
    <w:rsid w:val="3B430FA1"/>
    <w:rsid w:val="3BF12EDA"/>
    <w:rsid w:val="3EAC1DC1"/>
    <w:rsid w:val="3ED128E5"/>
    <w:rsid w:val="3F0545E0"/>
    <w:rsid w:val="473C6AF3"/>
    <w:rsid w:val="4895080B"/>
    <w:rsid w:val="4FA067ED"/>
    <w:rsid w:val="518D1BC8"/>
    <w:rsid w:val="558A1005"/>
    <w:rsid w:val="5794313D"/>
    <w:rsid w:val="5F69396D"/>
    <w:rsid w:val="63350BCC"/>
    <w:rsid w:val="65B53437"/>
    <w:rsid w:val="676C75D4"/>
    <w:rsid w:val="6D8726E7"/>
    <w:rsid w:val="730B6221"/>
    <w:rsid w:val="74A73DF2"/>
    <w:rsid w:val="75E23823"/>
    <w:rsid w:val="7644253E"/>
    <w:rsid w:val="788D1B5A"/>
    <w:rsid w:val="7A3A120D"/>
    <w:rsid w:val="7A9A2803"/>
    <w:rsid w:val="7E5D2831"/>
    <w:rsid w:val="7EA3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6BD36B-6557-4B23-87B4-8D6F62E7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">
    <w:name w:val="List 2"/>
    <w:basedOn w:val="a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a4">
    <w:name w:val="Body Text"/>
    <w:basedOn w:val="a"/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246</Words>
  <Characters>1405</Characters>
  <Application>Microsoft Office Word</Application>
  <DocSecurity>0</DocSecurity>
  <Lines>11</Lines>
  <Paragraphs>3</Paragraphs>
  <ScaleCrop>false</ScaleCrop>
  <Company>fd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</dc:title>
  <dc:creator>woc</dc:creator>
  <cp:lastModifiedBy>yzb</cp:lastModifiedBy>
  <cp:revision>4</cp:revision>
  <cp:lastPrinted>2019-09-02T06:55:00Z</cp:lastPrinted>
  <dcterms:created xsi:type="dcterms:W3CDTF">2019-09-02T06:57:00Z</dcterms:created>
  <dcterms:modified xsi:type="dcterms:W3CDTF">2019-09-16T00:51:00Z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2052-11.1.0.8976</vt:lpwstr>
  </property>
</Properties>
</file>