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645"/>
        <w:jc w:val="left"/>
        <w:rPr>
          <w:rFonts w:ascii="微软雅黑" w:hAnsi="微软雅黑" w:eastAsia="微软雅黑" w:cs="微软雅黑"/>
          <w:b w:val="0"/>
          <w:i w:val="0"/>
          <w:caps w:val="0"/>
          <w:color w:val="333333"/>
          <w:spacing w:val="0"/>
          <w:sz w:val="21"/>
          <w:szCs w:val="21"/>
        </w:rPr>
      </w:pPr>
      <w:r>
        <w:rPr>
          <w:rStyle w:val="6"/>
          <w:rFonts w:ascii="仿宋" w:hAnsi="仿宋" w:eastAsia="仿宋" w:cs="仿宋"/>
          <w:i w:val="0"/>
          <w:caps w:val="0"/>
          <w:color w:val="333333"/>
          <w:spacing w:val="0"/>
          <w:kern w:val="0"/>
          <w:sz w:val="27"/>
          <w:szCs w:val="27"/>
          <w:shd w:val="clear" w:fill="FFFFFF"/>
          <w:lang w:val="en-US" w:eastAsia="zh-CN" w:bidi="ar"/>
        </w:rPr>
        <w:t>一、各专业招生计划、复试分数线</w:t>
      </w:r>
    </w:p>
    <w:tbl>
      <w:tblPr>
        <w:tblW w:w="8250" w:type="dxa"/>
        <w:jc w:val="center"/>
        <w:tblInd w:w="13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75"/>
        <w:gridCol w:w="1559"/>
        <w:gridCol w:w="1076"/>
        <w:gridCol w:w="1165"/>
        <w:gridCol w:w="993"/>
        <w:gridCol w:w="21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9" w:hRule="atLeast"/>
          <w:jc w:val="center"/>
        </w:trPr>
        <w:tc>
          <w:tcPr>
            <w:tcW w:w="12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7"/>
                <w:szCs w:val="27"/>
              </w:rPr>
              <w:t>专业代码</w:t>
            </w:r>
          </w:p>
        </w:tc>
        <w:tc>
          <w:tcPr>
            <w:tcW w:w="15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7"/>
                <w:szCs w:val="27"/>
              </w:rPr>
              <w:t>专业名称</w:t>
            </w:r>
          </w:p>
        </w:tc>
        <w:tc>
          <w:tcPr>
            <w:tcW w:w="107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7"/>
                <w:szCs w:val="27"/>
              </w:rPr>
              <w:t>复试</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7"/>
                <w:szCs w:val="27"/>
              </w:rPr>
              <w:t>分数线</w:t>
            </w:r>
          </w:p>
        </w:tc>
        <w:tc>
          <w:tcPr>
            <w:tcW w:w="116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7"/>
                <w:szCs w:val="27"/>
              </w:rPr>
              <w:t>学习</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7"/>
                <w:szCs w:val="27"/>
              </w:rPr>
              <w:t>方式</w:t>
            </w:r>
          </w:p>
        </w:tc>
        <w:tc>
          <w:tcPr>
            <w:tcW w:w="99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7"/>
                <w:szCs w:val="27"/>
              </w:rPr>
              <w:t>拟招收</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7"/>
                <w:szCs w:val="27"/>
              </w:rPr>
              <w:t>名额</w:t>
            </w:r>
          </w:p>
        </w:tc>
        <w:tc>
          <w:tcPr>
            <w:tcW w:w="218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7"/>
                <w:szCs w:val="27"/>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lang w:val="en-US"/>
              </w:rPr>
              <w:t>0401Z1</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rPr>
              <w:t>基础教育学</w:t>
            </w:r>
          </w:p>
        </w:tc>
        <w:tc>
          <w:tcPr>
            <w:tcW w:w="10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rPr>
              <w:t>国家线</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rPr>
              <w:t>全日制</w:t>
            </w:r>
          </w:p>
        </w:tc>
        <w:tc>
          <w:tcPr>
            <w:tcW w:w="9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lang w:val="en-US"/>
              </w:rPr>
              <w:t>5</w:t>
            </w:r>
          </w:p>
        </w:tc>
        <w:tc>
          <w:tcPr>
            <w:tcW w:w="218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rPr>
              <w:t>含推免生名额</w:t>
            </w:r>
            <w:r>
              <w:rPr>
                <w:rFonts w:hint="eastAsia" w:ascii="仿宋" w:hAnsi="仿宋" w:eastAsia="仿宋" w:cs="仿宋"/>
                <w:sz w:val="27"/>
                <w:szCs w:val="27"/>
                <w:lang w:val="en-US"/>
              </w:rPr>
              <w:t>1</w:t>
            </w:r>
            <w:r>
              <w:rPr>
                <w:rFonts w:hint="eastAsia" w:ascii="仿宋" w:hAnsi="仿宋" w:eastAsia="仿宋" w:cs="仿宋"/>
                <w:sz w:val="27"/>
                <w:szCs w:val="27"/>
              </w:rPr>
              <w:t>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lang w:val="en-US"/>
              </w:rPr>
              <w:t>045115</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rPr>
              <w:t>小学教育</w:t>
            </w:r>
          </w:p>
        </w:tc>
        <w:tc>
          <w:tcPr>
            <w:tcW w:w="10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lang w:val="en-US"/>
              </w:rPr>
              <w:t>345</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rPr>
              <w:t>全日制</w:t>
            </w:r>
          </w:p>
        </w:tc>
        <w:tc>
          <w:tcPr>
            <w:tcW w:w="9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lang w:val="en-US"/>
              </w:rPr>
              <w:t>20</w:t>
            </w:r>
          </w:p>
        </w:tc>
        <w:tc>
          <w:tcPr>
            <w:tcW w:w="218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rPr>
              <w:t>含推免生名额</w:t>
            </w:r>
            <w:r>
              <w:rPr>
                <w:rFonts w:hint="eastAsia" w:ascii="仿宋" w:hAnsi="仿宋" w:eastAsia="仿宋" w:cs="仿宋"/>
                <w:sz w:val="27"/>
                <w:szCs w:val="27"/>
                <w:lang w:val="en-US"/>
              </w:rPr>
              <w:t>2</w:t>
            </w:r>
            <w:r>
              <w:rPr>
                <w:rFonts w:hint="eastAsia" w:ascii="仿宋" w:hAnsi="仿宋" w:eastAsia="仿宋" w:cs="仿宋"/>
                <w:sz w:val="27"/>
                <w:szCs w:val="27"/>
              </w:rPr>
              <w:t>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lang w:val="en-US"/>
              </w:rPr>
              <w:t>045115</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rPr>
              <w:t>小学教育</w:t>
            </w:r>
          </w:p>
        </w:tc>
        <w:tc>
          <w:tcPr>
            <w:tcW w:w="10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lang w:val="en-US"/>
              </w:rPr>
              <w:t>345</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rPr>
              <w:t>非全日制</w:t>
            </w:r>
          </w:p>
        </w:tc>
        <w:tc>
          <w:tcPr>
            <w:tcW w:w="9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lang w:val="en-US"/>
              </w:rPr>
              <w:t>10</w:t>
            </w:r>
          </w:p>
        </w:tc>
        <w:tc>
          <w:tcPr>
            <w:tcW w:w="218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7"/>
                <w:szCs w:val="27"/>
                <w:lang w:val="en-US"/>
              </w:rPr>
              <w:t> </w:t>
            </w:r>
          </w:p>
        </w:tc>
      </w:tr>
    </w:tbl>
    <w:p>
      <w:pPr>
        <w:keepNext w:val="0"/>
        <w:keepLines w:val="0"/>
        <w:widowControl/>
        <w:suppressLineNumbers w:val="0"/>
        <w:shd w:val="clear" w:fill="FFFFFF"/>
        <w:spacing w:before="0" w:beforeAutospacing="1" w:after="0" w:afterAutospacing="1"/>
        <w:ind w:left="0" w:right="0" w:firstLine="422"/>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7"/>
          <w:szCs w:val="27"/>
          <w:shd w:val="clear" w:fill="FFFFFF"/>
          <w:lang w:val="en-US" w:eastAsia="zh-CN" w:bidi="ar"/>
        </w:rPr>
        <w:t>二、复试内容</w:t>
      </w:r>
    </w:p>
    <w:p>
      <w:pPr>
        <w:keepNext w:val="0"/>
        <w:keepLines w:val="0"/>
        <w:widowControl/>
        <w:suppressLineNumbers w:val="0"/>
        <w:shd w:val="clear" w:fill="FFFFFF"/>
        <w:spacing w:before="0" w:beforeAutospacing="1" w:after="0" w:afterAutospacing="1"/>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7"/>
          <w:szCs w:val="27"/>
          <w:shd w:val="clear" w:fill="FFFFFF"/>
          <w:lang w:val="en-US" w:eastAsia="zh-CN" w:bidi="ar"/>
        </w:rPr>
        <w:t>复试包括英语听力及口语测试、专业笔试及综合面试三部分。以同等学力参加复试的考生，在复试中须加试两门与报考专业相关的本科主干课程。</w:t>
      </w:r>
    </w:p>
    <w:p>
      <w:pPr>
        <w:keepNext w:val="0"/>
        <w:keepLines w:val="0"/>
        <w:widowControl/>
        <w:suppressLineNumbers w:val="0"/>
        <w:shd w:val="clear" w:fill="FFFFFF"/>
        <w:spacing w:before="0" w:beforeAutospacing="1" w:after="0" w:afterAutospacing="1"/>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1、英语听力及口语测试</w:t>
      </w:r>
    </w:p>
    <w:p>
      <w:pPr>
        <w:keepNext w:val="0"/>
        <w:keepLines w:val="0"/>
        <w:widowControl/>
        <w:suppressLineNumbers w:val="0"/>
        <w:shd w:val="clear" w:fill="FFFFFF"/>
        <w:spacing w:before="0" w:beforeAutospacing="1" w:after="0" w:afterAutospacing="1"/>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7"/>
          <w:szCs w:val="27"/>
          <w:shd w:val="clear" w:fill="FFFFFF"/>
          <w:lang w:val="en-US" w:eastAsia="zh-CN" w:bidi="ar"/>
        </w:rPr>
        <w:t>英语听力及口语测试主要测试考生的听力理解能力和运用英语知识与技能进行口头交际的能力，满分30分。由学院统一组织考核，形式主要为现场抽题，考生朗读并回答问题，英文对话等。</w:t>
      </w:r>
    </w:p>
    <w:p>
      <w:pPr>
        <w:keepNext w:val="0"/>
        <w:keepLines w:val="0"/>
        <w:widowControl/>
        <w:suppressLineNumbers w:val="0"/>
        <w:shd w:val="clear" w:fill="FFFFFF"/>
        <w:spacing w:before="0" w:beforeAutospacing="1" w:after="0" w:afterAutospacing="1"/>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2．专业笔试</w:t>
      </w:r>
    </w:p>
    <w:p>
      <w:pPr>
        <w:keepNext w:val="0"/>
        <w:keepLines w:val="0"/>
        <w:widowControl/>
        <w:suppressLineNumbers w:val="0"/>
        <w:shd w:val="clear" w:fill="FFFFFF"/>
        <w:spacing w:before="0" w:beforeAutospacing="1" w:after="0" w:afterAutospacing="1"/>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7"/>
          <w:szCs w:val="27"/>
          <w:shd w:val="clear" w:fill="FFFFFF"/>
          <w:lang w:val="en-US" w:eastAsia="zh-CN" w:bidi="ar"/>
        </w:rPr>
        <w:t>专业笔试着重考核考生对专业基础理论、基本知识掌握的深度和广度。形式为闭卷考试，满分为120分，考试时间为150分钟。</w:t>
      </w:r>
    </w:p>
    <w:p>
      <w:pPr>
        <w:keepNext w:val="0"/>
        <w:keepLines w:val="0"/>
        <w:widowControl/>
        <w:suppressLineNumbers w:val="0"/>
        <w:shd w:val="clear" w:fill="FFFFFF"/>
        <w:spacing w:before="0" w:beforeAutospacing="1" w:after="0" w:afterAutospacing="1"/>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3.综合面试</w:t>
      </w:r>
    </w:p>
    <w:p>
      <w:pPr>
        <w:keepNext w:val="0"/>
        <w:keepLines w:val="0"/>
        <w:widowControl/>
        <w:suppressLineNumbers w:val="0"/>
        <w:shd w:val="clear" w:fill="FFFFFF"/>
        <w:spacing w:before="0" w:beforeAutospacing="1" w:after="0" w:afterAutospacing="1"/>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7"/>
          <w:szCs w:val="27"/>
          <w:shd w:val="clear" w:fill="FFFFFF"/>
          <w:lang w:val="en-US" w:eastAsia="zh-CN" w:bidi="ar"/>
        </w:rPr>
        <w:t>面试主要考核考生的专业基础知识、创新意识与能力、心理健康状况及综合素质等。面试采取抽取题签回答问题的形式，如面试教师认为有必要，可补充提问，满分为100分。</w:t>
      </w:r>
    </w:p>
    <w:p>
      <w:pPr>
        <w:keepNext w:val="0"/>
        <w:keepLines w:val="0"/>
        <w:widowControl/>
        <w:suppressLineNumbers w:val="0"/>
        <w:shd w:val="clear" w:fill="FFFFFF"/>
        <w:spacing w:before="0" w:beforeAutospacing="1" w:after="0" w:afterAutospacing="1"/>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7"/>
          <w:szCs w:val="27"/>
          <w:shd w:val="clear" w:fill="FFFFFF"/>
          <w:lang w:val="en-US" w:eastAsia="zh-CN" w:bidi="ar"/>
        </w:rPr>
        <w:t>专业测试科目见硕士招生专业目录。</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7"/>
          <w:szCs w:val="27"/>
          <w:shd w:val="clear" w:fill="FFFFFF"/>
          <w:lang w:val="en-US" w:eastAsia="zh-CN" w:bidi="ar"/>
        </w:rPr>
        <w:t>三、复试日程安排</w:t>
      </w:r>
    </w:p>
    <w:tbl>
      <w:tblPr>
        <w:tblW w:w="85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790"/>
        <w:gridCol w:w="2375"/>
        <w:gridCol w:w="2106"/>
        <w:gridCol w:w="1644"/>
        <w:gridCol w:w="16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7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序号</w:t>
            </w:r>
          </w:p>
        </w:tc>
        <w:tc>
          <w:tcPr>
            <w:tcW w:w="23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项目</w:t>
            </w:r>
          </w:p>
        </w:tc>
        <w:tc>
          <w:tcPr>
            <w:tcW w:w="21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时间</w:t>
            </w:r>
          </w:p>
        </w:tc>
        <w:tc>
          <w:tcPr>
            <w:tcW w:w="164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地点</w:t>
            </w:r>
          </w:p>
        </w:tc>
        <w:tc>
          <w:tcPr>
            <w:tcW w:w="1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1</w:t>
            </w:r>
          </w:p>
        </w:tc>
        <w:tc>
          <w:tcPr>
            <w:tcW w:w="2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报到、资格审查</w:t>
            </w:r>
          </w:p>
        </w:tc>
        <w:tc>
          <w:tcPr>
            <w:tcW w:w="2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3月29日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（9：00开始）</w:t>
            </w:r>
          </w:p>
        </w:tc>
        <w:tc>
          <w:tcPr>
            <w:tcW w:w="16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先骕楼C624</w:t>
            </w:r>
          </w:p>
        </w:tc>
        <w:tc>
          <w:tcPr>
            <w:tcW w:w="1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须携带身份证、学历（学籍）在线验证报告、政审表等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2</w:t>
            </w:r>
          </w:p>
        </w:tc>
        <w:tc>
          <w:tcPr>
            <w:tcW w:w="2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外语口语听力测试</w:t>
            </w:r>
          </w:p>
        </w:tc>
        <w:tc>
          <w:tcPr>
            <w:tcW w:w="2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3月29日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（14：15开始）</w:t>
            </w:r>
          </w:p>
        </w:tc>
        <w:tc>
          <w:tcPr>
            <w:tcW w:w="16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惟义楼W3407、W3409</w:t>
            </w:r>
          </w:p>
        </w:tc>
        <w:tc>
          <w:tcPr>
            <w:tcW w:w="1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W3409为候考室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3</w:t>
            </w:r>
          </w:p>
        </w:tc>
        <w:tc>
          <w:tcPr>
            <w:tcW w:w="2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体检</w:t>
            </w:r>
          </w:p>
        </w:tc>
        <w:tc>
          <w:tcPr>
            <w:tcW w:w="2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3月30日</w:t>
            </w:r>
            <w:r>
              <w:rPr>
                <w:rFonts w:hint="eastAsia" w:ascii="仿宋" w:hAnsi="仿宋" w:eastAsia="仿宋" w:cs="仿宋"/>
                <w:kern w:val="0"/>
                <w:sz w:val="27"/>
                <w:szCs w:val="27"/>
                <w:lang w:val="en-US" w:eastAsia="zh-CN" w:bidi="ar"/>
              </w:rPr>
              <w:t>（7:00-12:00）</w:t>
            </w:r>
          </w:p>
        </w:tc>
        <w:tc>
          <w:tcPr>
            <w:tcW w:w="16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校医院</w:t>
            </w:r>
          </w:p>
        </w:tc>
        <w:tc>
          <w:tcPr>
            <w:tcW w:w="1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身份证、一寸近期免冠照片2张等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7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4</w:t>
            </w:r>
          </w:p>
        </w:tc>
        <w:tc>
          <w:tcPr>
            <w:tcW w:w="2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专业测试（笔试、闭卷）</w:t>
            </w:r>
          </w:p>
        </w:tc>
        <w:tc>
          <w:tcPr>
            <w:tcW w:w="2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3月30日</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7"/>
                <w:szCs w:val="27"/>
                <w:lang w:val="en-US" w:eastAsia="zh-CN" w:bidi="ar"/>
              </w:rPr>
              <w:t>（14：00-16：30）</w:t>
            </w:r>
          </w:p>
        </w:tc>
        <w:tc>
          <w:tcPr>
            <w:tcW w:w="16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惟义楼W3407</w:t>
            </w:r>
          </w:p>
        </w:tc>
        <w:tc>
          <w:tcPr>
            <w:tcW w:w="1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olor w:val="000000"/>
                <w:kern w:val="0"/>
                <w:sz w:val="27"/>
                <w:szCs w:val="27"/>
                <w:lang w:val="en-US" w:eastAsia="zh-CN" w:bidi="ar"/>
              </w:rPr>
              <w:t>小学教育专业笔试科目：《儿童教育心理学》</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olor w:val="000000"/>
                <w:kern w:val="0"/>
                <w:sz w:val="24"/>
                <w:szCs w:val="24"/>
                <w:lang w:val="en-US" w:eastAsia="zh-CN" w:bidi="ar"/>
              </w:rPr>
              <w:t>基础教育学笔试科目：《课程与教学论》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5</w:t>
            </w:r>
          </w:p>
        </w:tc>
        <w:tc>
          <w:tcPr>
            <w:tcW w:w="237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综合素质面试</w:t>
            </w:r>
          </w:p>
        </w:tc>
        <w:tc>
          <w:tcPr>
            <w:tcW w:w="2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3月31日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（8：00开始）</w:t>
            </w:r>
          </w:p>
        </w:tc>
        <w:tc>
          <w:tcPr>
            <w:tcW w:w="16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惟义楼W3407（W3409为候考室）</w:t>
            </w:r>
          </w:p>
        </w:tc>
        <w:tc>
          <w:tcPr>
            <w:tcW w:w="1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上午场：小学教育（全日制和非全日制）考生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23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2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3月31日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（14：30开始）</w:t>
            </w:r>
          </w:p>
        </w:tc>
        <w:tc>
          <w:tcPr>
            <w:tcW w:w="16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惟义楼W3407（W3409为候考室）</w:t>
            </w:r>
          </w:p>
        </w:tc>
        <w:tc>
          <w:tcPr>
            <w:tcW w:w="1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7"/>
                <w:szCs w:val="27"/>
                <w:lang w:val="en-US" w:eastAsia="zh-CN" w:bidi="ar"/>
              </w:rPr>
              <w:t>下午场：基础教育学考生</w:t>
            </w:r>
          </w:p>
        </w:tc>
      </w:tr>
    </w:tbl>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7"/>
          <w:szCs w:val="27"/>
          <w:shd w:val="clear" w:fill="FFFFFF"/>
          <w:lang w:val="en-US" w:eastAsia="zh-CN" w:bidi="ar"/>
        </w:rPr>
        <w:t>四、总成绩计算</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7"/>
          <w:szCs w:val="27"/>
          <w:shd w:val="clear" w:fill="FFFFFF"/>
          <w:lang w:val="en-US" w:eastAsia="zh-CN" w:bidi="ar"/>
        </w:rPr>
        <w:t>总成绩=初试成绩+复试成绩</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7"/>
          <w:szCs w:val="27"/>
          <w:shd w:val="clear" w:fill="FFFFFF"/>
          <w:lang w:val="en-US" w:eastAsia="zh-CN" w:bidi="ar"/>
        </w:rPr>
        <w:t>五、拟录取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1.</w:t>
      </w:r>
      <w:r>
        <w:rPr>
          <w:rFonts w:hint="eastAsia" w:ascii="仿宋" w:hAnsi="仿宋" w:eastAsia="仿宋" w:cs="仿宋"/>
          <w:b w:val="0"/>
          <w:i w:val="0"/>
          <w:caps w:val="0"/>
          <w:color w:val="333333"/>
          <w:spacing w:val="0"/>
          <w:sz w:val="28"/>
          <w:szCs w:val="28"/>
          <w:shd w:val="clear" w:fill="FFFFFF"/>
        </w:rPr>
        <w:t>未经复试的考生一律不得录取；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2.</w:t>
      </w:r>
      <w:r>
        <w:rPr>
          <w:rFonts w:hint="eastAsia" w:ascii="仿宋" w:hAnsi="仿宋" w:eastAsia="仿宋" w:cs="仿宋"/>
          <w:b w:val="0"/>
          <w:i w:val="0"/>
          <w:caps w:val="0"/>
          <w:color w:val="333333"/>
          <w:spacing w:val="0"/>
          <w:sz w:val="28"/>
          <w:szCs w:val="28"/>
          <w:shd w:val="clear" w:fill="FFFFFF"/>
        </w:rPr>
        <w:t>复试期间若发现考生提供虚假信息、不符合报考条件、考试违纪舞弊、身体及思想政治道德状况不符合录取要求的，一律不予录取；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3.</w:t>
      </w:r>
      <w:r>
        <w:rPr>
          <w:rFonts w:hint="eastAsia" w:ascii="仿宋" w:hAnsi="仿宋" w:eastAsia="仿宋" w:cs="仿宋"/>
          <w:b w:val="0"/>
          <w:i w:val="0"/>
          <w:caps w:val="0"/>
          <w:color w:val="333333"/>
          <w:spacing w:val="0"/>
          <w:sz w:val="28"/>
          <w:szCs w:val="28"/>
          <w:shd w:val="clear" w:fill="FFFFFF"/>
        </w:rPr>
        <w:t>复试总成绩不合格（专业低于</w:t>
      </w:r>
      <w:r>
        <w:rPr>
          <w:rFonts w:hint="eastAsia" w:ascii="仿宋" w:hAnsi="仿宋" w:eastAsia="仿宋" w:cs="仿宋"/>
          <w:b w:val="0"/>
          <w:i w:val="0"/>
          <w:caps w:val="0"/>
          <w:color w:val="333333"/>
          <w:spacing w:val="0"/>
          <w:sz w:val="28"/>
          <w:szCs w:val="28"/>
          <w:shd w:val="clear" w:fill="FFFFFF"/>
          <w:lang w:val="en-US"/>
        </w:rPr>
        <w:t>150</w:t>
      </w:r>
      <w:r>
        <w:rPr>
          <w:rFonts w:hint="eastAsia" w:ascii="仿宋" w:hAnsi="仿宋" w:eastAsia="仿宋" w:cs="仿宋"/>
          <w:b w:val="0"/>
          <w:i w:val="0"/>
          <w:caps w:val="0"/>
          <w:color w:val="333333"/>
          <w:spacing w:val="0"/>
          <w:sz w:val="28"/>
          <w:szCs w:val="28"/>
          <w:shd w:val="clear" w:fill="FFFFFF"/>
        </w:rPr>
        <w:t>分），或同等学力考生加试科目中的任何一门考试成绩低于</w:t>
      </w:r>
      <w:r>
        <w:rPr>
          <w:rFonts w:hint="eastAsia" w:ascii="仿宋" w:hAnsi="仿宋" w:eastAsia="仿宋" w:cs="仿宋"/>
          <w:b w:val="0"/>
          <w:i w:val="0"/>
          <w:caps w:val="0"/>
          <w:color w:val="333333"/>
          <w:spacing w:val="0"/>
          <w:sz w:val="28"/>
          <w:szCs w:val="28"/>
          <w:shd w:val="clear" w:fill="FFFFFF"/>
          <w:lang w:val="en-US"/>
        </w:rPr>
        <w:t>60</w:t>
      </w:r>
      <w:r>
        <w:rPr>
          <w:rFonts w:hint="eastAsia" w:ascii="仿宋" w:hAnsi="仿宋" w:eastAsia="仿宋" w:cs="仿宋"/>
          <w:b w:val="0"/>
          <w:i w:val="0"/>
          <w:caps w:val="0"/>
          <w:color w:val="333333"/>
          <w:spacing w:val="0"/>
          <w:sz w:val="28"/>
          <w:szCs w:val="28"/>
          <w:shd w:val="clear" w:fill="FFFFFF"/>
        </w:rPr>
        <w:t>分，或任一科目考试成绩为零分的，原则上不予录取。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4.</w:t>
      </w:r>
      <w:r>
        <w:rPr>
          <w:rFonts w:hint="eastAsia" w:ascii="仿宋" w:hAnsi="仿宋" w:eastAsia="仿宋" w:cs="仿宋"/>
          <w:b w:val="0"/>
          <w:i w:val="0"/>
          <w:caps w:val="0"/>
          <w:color w:val="333333"/>
          <w:spacing w:val="0"/>
          <w:sz w:val="28"/>
          <w:szCs w:val="28"/>
          <w:shd w:val="clear" w:fill="FFFFFF"/>
        </w:rPr>
        <w:t>复试总成绩与初试总成绩相加为考生总成绩。录取时按照考生总成绩排序，依次录取。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5.</w:t>
      </w:r>
      <w:r>
        <w:rPr>
          <w:rFonts w:hint="eastAsia" w:ascii="仿宋" w:hAnsi="仿宋" w:eastAsia="仿宋" w:cs="仿宋"/>
          <w:b w:val="0"/>
          <w:i w:val="0"/>
          <w:caps w:val="0"/>
          <w:color w:val="333333"/>
          <w:spacing w:val="0"/>
          <w:sz w:val="28"/>
          <w:szCs w:val="28"/>
          <w:shd w:val="clear" w:fill="FFFFFF"/>
        </w:rPr>
        <w:t>调剂考生须在复试结果公布后按研招办要求及时办理有关调剂录取手续，否则将取消拟录取资格。</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6.</w:t>
      </w:r>
      <w:r>
        <w:rPr>
          <w:rFonts w:hint="eastAsia" w:ascii="仿宋" w:hAnsi="仿宋" w:eastAsia="仿宋" w:cs="仿宋"/>
          <w:b w:val="0"/>
          <w:i w:val="0"/>
          <w:caps w:val="0"/>
          <w:color w:val="333333"/>
          <w:spacing w:val="0"/>
          <w:sz w:val="28"/>
          <w:szCs w:val="28"/>
          <w:shd w:val="clear" w:fill="FFFFFF"/>
        </w:rPr>
        <w:t>一志愿考生、调剂生分别单独排名录取。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7.</w:t>
      </w:r>
      <w:r>
        <w:rPr>
          <w:rFonts w:hint="eastAsia" w:ascii="仿宋" w:hAnsi="仿宋" w:eastAsia="仿宋" w:cs="仿宋"/>
          <w:b w:val="0"/>
          <w:i w:val="0"/>
          <w:caps w:val="0"/>
          <w:color w:val="333333"/>
          <w:spacing w:val="0"/>
          <w:sz w:val="28"/>
          <w:szCs w:val="28"/>
          <w:shd w:val="clear" w:fill="FFFFFF"/>
        </w:rPr>
        <w:t>同一专业全日制与非全日制考生分开排名录取。</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8.“少数民族高层次骨干人才计划”、“退役大学生士兵专项硕士研究生招生计划”考生分别单独排名。</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7"/>
          <w:szCs w:val="27"/>
          <w:shd w:val="clear" w:fill="FFFFFF"/>
          <w:lang w:val="en-US" w:eastAsia="zh-CN" w:bidi="ar"/>
        </w:rPr>
        <w:t>六、公示网址：http://cdjy.jxnu.edu.cn/</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7"/>
          <w:szCs w:val="27"/>
          <w:shd w:val="clear" w:fill="FFFFFF"/>
          <w:lang w:val="en-US" w:eastAsia="zh-CN" w:bidi="ar"/>
        </w:rPr>
        <w:t>七、申诉渠道</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初等教育学院：0791-88500450</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7"/>
          <w:szCs w:val="27"/>
          <w:shd w:val="clear" w:fill="FFFFFF"/>
          <w:lang w:val="en-US" w:eastAsia="zh-CN" w:bidi="ar"/>
        </w:rPr>
        <w:t>校研招办：0791-88120608</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7"/>
          <w:szCs w:val="27"/>
          <w:shd w:val="clear" w:fill="FFFFFF"/>
          <w:lang w:val="en-US" w:eastAsia="zh-CN" w:bidi="ar"/>
        </w:rPr>
        <w:t>校纪委：0791-88120026</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7"/>
          <w:szCs w:val="27"/>
          <w:shd w:val="clear" w:fill="FFFFFF"/>
          <w:lang w:val="en-US" w:eastAsia="zh-CN" w:bidi="ar"/>
        </w:rPr>
        <w:t>八、本实施细则由初等教育学院复试与录取工作领导小组负责解释，未尽事宜由领导小组研究确定。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947A54"/>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2019-04-24T09:51:37Z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