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2019年我院研究生招生接受调剂，欢迎优秀考生申请调剂到我院深造。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5"/>
        <w:jc w:val="left"/>
        <w:rPr>
          <w:rFonts w:hint="default" w:ascii="Verdana" w:hAnsi="Verdana" w:cs="Verdana"/>
          <w:b w:val="0"/>
          <w:i w:val="0"/>
          <w:caps w:val="0"/>
          <w:color w:val="000000"/>
          <w:spacing w:val="0"/>
          <w:sz w:val="21"/>
          <w:szCs w:val="21"/>
        </w:rPr>
      </w:pPr>
      <w:r>
        <w:rPr>
          <w:rFonts w:ascii="黑体" w:hAnsi="宋体" w:eastAsia="黑体" w:cs="黑体"/>
          <w:b/>
          <w:i w:val="0"/>
          <w:caps w:val="0"/>
          <w:color w:val="000000"/>
          <w:spacing w:val="0"/>
          <w:kern w:val="0"/>
          <w:sz w:val="28"/>
          <w:szCs w:val="28"/>
          <w:bdr w:val="none" w:color="auto" w:sz="0" w:space="0"/>
          <w:shd w:val="clear" w:fill="FFFFFF"/>
          <w:lang w:val="en-US" w:eastAsia="zh-CN" w:bidi="ar"/>
        </w:rPr>
        <w:t>一、学院简介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江西师范大学财政金融学院历史悠久，始创于1949年，在学院60余年的发展历程中，已培养出3万余名金融、经济、管理方面的专门人才，在全国各大城市的高校、企业单位及许多著名金融机构中，都可以看到学院校友的身影。正是这些校友，铸就了我院人才培养的坚实底蕴，赋予了我院江西金融干部教育“母机”之美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学院现有产业经济学、经济史、经济决策与金融管理、会计学等4个硕士点，金融硕士、会计硕士2个专业学位点。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近年来，学院在金融学、产业经济学、区域经济学、制度经济学、会计学、财务管理、经济史等领域的教学、科研成果突出。共承担国家自然科学基金项目、国家社会科学基金项目及各类省部级重点课题200余项，在《经济研究》、《管理世界》、《经济学动态》等核心刊物上发表学术论文600余篇，出版著作30余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default" w:ascii="Verdana" w:hAnsi="Verdana" w:cs="Verdana"/>
          <w:b w:val="0"/>
          <w:i w:val="0"/>
          <w:caps w:val="0"/>
          <w:color w:val="000000"/>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二、调剂要求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1、优秀全日制本科毕业生（含应届生）；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2、初试已考数学三或经济类联考、考试科目相同或相近的经济、管理类考生及金融专硕等考生达到国家统一规定的硕士生复试线（A类地区），符合总分和单科分数要求，如有意愿，均可申请调剂到我院相关专业。</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w:t>
      </w: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三、调剂专业、调剂名额：</w:t>
      </w: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　</w:t>
      </w:r>
    </w:p>
    <w:tbl>
      <w:tblPr>
        <w:tblW w:w="772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1965"/>
        <w:gridCol w:w="1427"/>
        <w:gridCol w:w="1423"/>
        <w:gridCol w:w="14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专业代码</w:t>
            </w:r>
          </w:p>
        </w:tc>
        <w:tc>
          <w:tcPr>
            <w:tcW w:w="19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专业名称</w:t>
            </w:r>
          </w:p>
        </w:tc>
        <w:tc>
          <w:tcPr>
            <w:tcW w:w="142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学位类别</w:t>
            </w:r>
          </w:p>
        </w:tc>
        <w:tc>
          <w:tcPr>
            <w:tcW w:w="142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学习形式</w:t>
            </w:r>
          </w:p>
        </w:tc>
        <w:tc>
          <w:tcPr>
            <w:tcW w:w="148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拟调剂名额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14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020205</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产业经济学</w:t>
            </w:r>
          </w:p>
        </w:tc>
        <w:tc>
          <w:tcPr>
            <w:tcW w:w="142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学术型</w:t>
            </w:r>
          </w:p>
        </w:tc>
        <w:tc>
          <w:tcPr>
            <w:tcW w:w="14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全日制</w:t>
            </w:r>
          </w:p>
        </w:tc>
        <w:tc>
          <w:tcPr>
            <w:tcW w:w="14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0" w:hRule="atLeast"/>
        </w:trPr>
        <w:tc>
          <w:tcPr>
            <w:tcW w:w="14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1201Z1</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经济决策与金融管理</w:t>
            </w:r>
          </w:p>
        </w:tc>
        <w:tc>
          <w:tcPr>
            <w:tcW w:w="142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学术型</w:t>
            </w:r>
          </w:p>
        </w:tc>
        <w:tc>
          <w:tcPr>
            <w:tcW w:w="14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全日制</w:t>
            </w:r>
          </w:p>
        </w:tc>
        <w:tc>
          <w:tcPr>
            <w:tcW w:w="14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0" w:hRule="atLeast"/>
        </w:trPr>
        <w:tc>
          <w:tcPr>
            <w:tcW w:w="14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025100</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金融专硕</w:t>
            </w:r>
          </w:p>
        </w:tc>
        <w:tc>
          <w:tcPr>
            <w:tcW w:w="142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专业型</w:t>
            </w:r>
          </w:p>
        </w:tc>
        <w:tc>
          <w:tcPr>
            <w:tcW w:w="14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全日制</w:t>
            </w:r>
          </w:p>
        </w:tc>
        <w:tc>
          <w:tcPr>
            <w:tcW w:w="14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14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125300</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会计专硕</w:t>
            </w:r>
          </w:p>
        </w:tc>
        <w:tc>
          <w:tcPr>
            <w:tcW w:w="142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专业型</w:t>
            </w:r>
          </w:p>
        </w:tc>
        <w:tc>
          <w:tcPr>
            <w:tcW w:w="14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非全日制</w:t>
            </w:r>
          </w:p>
        </w:tc>
        <w:tc>
          <w:tcPr>
            <w:tcW w:w="14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27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left"/>
        <w:rPr>
          <w:rFonts w:hint="default" w:ascii="Verdana" w:hAnsi="Verdana" w:cs="Verdana"/>
          <w:b w:val="0"/>
          <w:i w:val="0"/>
          <w:caps w:val="0"/>
          <w:color w:val="000000"/>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四、调剂报名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调剂信息发布即日起，在中国研究生招生信息网调剂系统（http://yz.chsi.com.cn/yztj/）中按要求填写调剂志愿。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调剂系统开放时间：2019年3月23日</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w:t>
      </w: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五、复试时间及科目</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会计专硕(一志愿上线考生)、金融专硕、产业经济学、会计学、经济决策与金融管理：3月28日—3月30日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会计专硕（非全日制）：</w:t>
      </w: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4月12日—4月14日（暂定）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复试含专业课综合考试（笔试）、外语听力口语水平测试和综合素质面试三部分，详见《2019年财政金融学院复试录取办法》。</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w:t>
      </w: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六、调剂流程</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1．所有调剂志愿考生都必须在中国研究生招生信息网(</w:t>
      </w:r>
      <w:r>
        <w:rPr>
          <w:rFonts w:hint="default" w:ascii="Verdana" w:hAnsi="Verdana" w:cs="Verdana"/>
          <w:b w:val="0"/>
          <w:i w:val="0"/>
          <w:caps w:val="0"/>
          <w:color w:val="006699"/>
          <w:spacing w:val="0"/>
          <w:kern w:val="0"/>
          <w:sz w:val="21"/>
          <w:szCs w:val="21"/>
          <w:u w:val="none"/>
          <w:bdr w:val="none" w:color="auto" w:sz="0" w:space="0"/>
          <w:shd w:val="clear" w:fill="FFFFFF"/>
          <w:lang w:val="en-US" w:eastAsia="zh-CN" w:bidi="ar"/>
        </w:rPr>
        <w:fldChar w:fldCharType="begin"/>
      </w:r>
      <w:r>
        <w:rPr>
          <w:rFonts w:hint="default" w:ascii="Verdana" w:hAnsi="Verdana" w:cs="Verdana"/>
          <w:b w:val="0"/>
          <w:i w:val="0"/>
          <w:caps w:val="0"/>
          <w:color w:val="006699"/>
          <w:spacing w:val="0"/>
          <w:kern w:val="0"/>
          <w:sz w:val="21"/>
          <w:szCs w:val="21"/>
          <w:u w:val="none"/>
          <w:bdr w:val="none" w:color="auto" w:sz="0" w:space="0"/>
          <w:shd w:val="clear" w:fill="FFFFFF"/>
          <w:lang w:val="en-US" w:eastAsia="zh-CN" w:bidi="ar"/>
        </w:rPr>
        <w:instrText xml:space="preserve"> HYPERLINK "http://yz.chsi.com.xn--cn)(2018323-tf82ax08hfx1l4f2b/" </w:instrText>
      </w:r>
      <w:r>
        <w:rPr>
          <w:rFonts w:hint="default" w:ascii="Verdana" w:hAnsi="Verdana" w:cs="Verdana"/>
          <w:b w:val="0"/>
          <w:i w:val="0"/>
          <w:caps w:val="0"/>
          <w:color w:val="006699"/>
          <w:spacing w:val="0"/>
          <w:kern w:val="0"/>
          <w:sz w:val="21"/>
          <w:szCs w:val="21"/>
          <w:u w:val="none"/>
          <w:bdr w:val="none" w:color="auto" w:sz="0" w:space="0"/>
          <w:shd w:val="clear" w:fill="FFFFFF"/>
          <w:lang w:val="en-US" w:eastAsia="zh-CN" w:bidi="ar"/>
        </w:rPr>
        <w:fldChar w:fldCharType="separate"/>
      </w:r>
      <w:r>
        <w:rPr>
          <w:rStyle w:val="7"/>
          <w:rFonts w:hint="eastAsia" w:ascii="宋体" w:hAnsi="宋体" w:eastAsia="宋体" w:cs="宋体"/>
          <w:b w:val="0"/>
          <w:i w:val="0"/>
          <w:caps w:val="0"/>
          <w:color w:val="333333"/>
          <w:spacing w:val="0"/>
          <w:sz w:val="28"/>
          <w:szCs w:val="28"/>
          <w:u w:val="none"/>
          <w:bdr w:val="none" w:color="auto" w:sz="0" w:space="0"/>
          <w:shd w:val="clear" w:fill="FFFFFF"/>
        </w:rPr>
        <w:t>http://yz.chsi.com.cn)</w:t>
      </w:r>
      <w:r>
        <w:rPr>
          <w:rFonts w:hint="default" w:ascii="Verdana" w:hAnsi="Verdana" w:cs="Verdana"/>
          <w:b w:val="0"/>
          <w:i w:val="0"/>
          <w:caps w:val="0"/>
          <w:color w:val="006699"/>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上提交调剂志愿。</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2．我院将根据调剂志愿择优发出复试通知，请有意向的调剂考生接到复试通知后尽快办理相关调剂手续并按时到校参加复试。</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3．复试结束后，对复试合格的调剂考生我校将在教育部调剂系统平台设置待录取状态，并通知考生网上确认。考生须在限定时间内做出明确答复，否则学校可取消待录取资格。</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4.我院一般在教育部“中国研究生招生信息网”调剂功能开通后，根据填报的调剂志愿时间，1-2天内发送复试通知，复试结束即公布拟录取名单。</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注：以上信息若与国家有关部门及教育部颁布的规定有不同之处，须按国家有关部门及教育部有关文件的规定执行，并以我校研究生院网站公布信息为准。</w:t>
      </w:r>
      <w:r>
        <w:rPr>
          <w:rFonts w:hint="default" w:ascii="Verdana" w:hAnsi="Verdana" w:cs="Verdana"/>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w:t>
      </w: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七、保密规定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复试试卷、保管、调剂、录取等工作保密事项按国家和学校有关保密管理规定执行。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w:t>
      </w: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八、调剂工作</w:t>
      </w:r>
      <w:r>
        <w:rPr>
          <w:rFonts w:hint="eastAsia" w:ascii="黑体" w:hAnsi="宋体" w:eastAsia="黑体" w:cs="黑体"/>
          <w:b/>
          <w:i w:val="0"/>
          <w:caps w:val="0"/>
          <w:color w:val="000000"/>
          <w:spacing w:val="0"/>
          <w:kern w:val="0"/>
          <w:sz w:val="28"/>
          <w:szCs w:val="28"/>
          <w:bdr w:val="none" w:color="auto" w:sz="0" w:space="0"/>
          <w:shd w:val="clear" w:fill="FFFFFF"/>
          <w:lang w:val="en-US" w:eastAsia="zh-CN" w:bidi="ar"/>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江西师范大学财政金融学院联系人：程老师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电话：0791-88121162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 通讯地址：江西省南昌市紫阳大道99号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9A4435E"/>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