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jc w:val="center"/>
        <w:tblInd w:w="0" w:type="dxa"/>
        <w:shd w:val="clear" w:color="auto" w:fill="F7F7F7"/>
        <w:tblLayout w:type="fixed"/>
        <w:tblCellMar>
          <w:top w:w="0" w:type="dxa"/>
          <w:left w:w="0" w:type="dxa"/>
          <w:bottom w:w="0" w:type="dxa"/>
          <w:right w:w="0" w:type="dxa"/>
        </w:tblCellMar>
      </w:tblPr>
      <w:tblGrid>
        <w:gridCol w:w="8306"/>
      </w:tblGrid>
      <w:tr>
        <w:tblPrEx>
          <w:tblLayout w:type="fixed"/>
          <w:tblCellMar>
            <w:top w:w="0" w:type="dxa"/>
            <w:left w:w="0" w:type="dxa"/>
            <w:bottom w:w="0" w:type="dxa"/>
            <w:right w:w="0" w:type="dxa"/>
          </w:tblCellMar>
        </w:tblPrEx>
        <w:trPr>
          <w:trHeight w:val="5400" w:hRule="atLeast"/>
          <w:jc w:val="center"/>
        </w:trPr>
        <w:tc>
          <w:tcPr>
            <w:tcW w:w="8306" w:type="dxa"/>
            <w:shd w:val="clear" w:color="auto" w:fill="F7F7F7"/>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pPr>
            <w:r>
              <w:rPr>
                <w:rFonts w:ascii="微软雅黑" w:hAnsi="微软雅黑" w:eastAsia="微软雅黑" w:cs="微软雅黑"/>
                <w:caps w:val="0"/>
                <w:spacing w:val="0"/>
                <w:sz w:val="21"/>
                <w:szCs w:val="21"/>
                <w:bdr w:val="none" w:color="auto" w:sz="0" w:space="0"/>
              </w:rPr>
              <w:t>一</w:t>
            </w:r>
            <w:r>
              <w:rPr>
                <w:rFonts w:hint="eastAsia" w:ascii="微软雅黑" w:hAnsi="微软雅黑" w:eastAsia="微软雅黑" w:cs="微软雅黑"/>
                <w:caps w:val="0"/>
                <w:spacing w:val="0"/>
                <w:sz w:val="21"/>
                <w:szCs w:val="21"/>
                <w:bdr w:val="none" w:color="auto" w:sz="0" w:space="0"/>
              </w:rPr>
              <w:t>、各专业（方向）招生计划、复试分数线</w:t>
            </w:r>
          </w:p>
          <w:tbl>
            <w:tblPr>
              <w:tblW w:w="8291"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155"/>
              <w:gridCol w:w="1601"/>
              <w:gridCol w:w="1066"/>
              <w:gridCol w:w="892"/>
              <w:gridCol w:w="1644"/>
              <w:gridCol w:w="193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115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专业代码</w:t>
                  </w:r>
                </w:p>
              </w:tc>
              <w:tc>
                <w:tcPr>
                  <w:tcW w:w="1601"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专业名称</w:t>
                  </w:r>
                </w:p>
              </w:tc>
              <w:tc>
                <w:tcPr>
                  <w:tcW w:w="1066"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复试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分数线</w:t>
                  </w:r>
                </w:p>
              </w:tc>
              <w:tc>
                <w:tcPr>
                  <w:tcW w:w="89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方式</w:t>
                  </w:r>
                </w:p>
              </w:tc>
              <w:tc>
                <w:tcPr>
                  <w:tcW w:w="1644"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拟招收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名额</w:t>
                  </w:r>
                </w:p>
              </w:tc>
              <w:tc>
                <w:tcPr>
                  <w:tcW w:w="1933"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115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050201</w:t>
                  </w:r>
                </w:p>
              </w:tc>
              <w:tc>
                <w:tcPr>
                  <w:tcW w:w="1601"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英语语言文学</w:t>
                  </w:r>
                </w:p>
              </w:tc>
              <w:tc>
                <w:tcPr>
                  <w:tcW w:w="1066"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国家线</w:t>
                  </w:r>
                </w:p>
              </w:tc>
              <w:tc>
                <w:tcPr>
                  <w:tcW w:w="89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全日制</w:t>
                  </w:r>
                </w:p>
              </w:tc>
              <w:tc>
                <w:tcPr>
                  <w:tcW w:w="1644"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13</w:t>
                  </w:r>
                </w:p>
              </w:tc>
              <w:tc>
                <w:tcPr>
                  <w:tcW w:w="1933"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含推免1人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c>
                <w:tcPr>
                  <w:tcW w:w="115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050211</w:t>
                  </w:r>
                </w:p>
              </w:tc>
              <w:tc>
                <w:tcPr>
                  <w:tcW w:w="1601"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外国语言学及应用语言学</w:t>
                  </w:r>
                </w:p>
              </w:tc>
              <w:tc>
                <w:tcPr>
                  <w:tcW w:w="1066"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国家线</w:t>
                  </w:r>
                </w:p>
              </w:tc>
              <w:tc>
                <w:tcPr>
                  <w:tcW w:w="89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全日制</w:t>
                  </w:r>
                </w:p>
              </w:tc>
              <w:tc>
                <w:tcPr>
                  <w:tcW w:w="1644"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11</w:t>
                  </w:r>
                </w:p>
              </w:tc>
              <w:tc>
                <w:tcPr>
                  <w:tcW w:w="1933"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含推免4人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c>
                <w:tcPr>
                  <w:tcW w:w="115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0502Z1</w:t>
                  </w:r>
                </w:p>
              </w:tc>
              <w:tc>
                <w:tcPr>
                  <w:tcW w:w="1601"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跨文化研究</w:t>
                  </w:r>
                </w:p>
              </w:tc>
              <w:tc>
                <w:tcPr>
                  <w:tcW w:w="1066"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国家线</w:t>
                  </w:r>
                </w:p>
              </w:tc>
              <w:tc>
                <w:tcPr>
                  <w:tcW w:w="89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全日制</w:t>
                  </w:r>
                </w:p>
              </w:tc>
              <w:tc>
                <w:tcPr>
                  <w:tcW w:w="1644"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3</w:t>
                  </w:r>
                </w:p>
              </w:tc>
              <w:tc>
                <w:tcPr>
                  <w:tcW w:w="1933"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115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045108</w:t>
                  </w:r>
                </w:p>
              </w:tc>
              <w:tc>
                <w:tcPr>
                  <w:tcW w:w="1601"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学科教学（英语）</w:t>
                  </w:r>
                </w:p>
              </w:tc>
              <w:tc>
                <w:tcPr>
                  <w:tcW w:w="1066"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370</w:t>
                  </w:r>
                </w:p>
              </w:tc>
              <w:tc>
                <w:tcPr>
                  <w:tcW w:w="89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全日制</w:t>
                  </w:r>
                </w:p>
              </w:tc>
              <w:tc>
                <w:tcPr>
                  <w:tcW w:w="1644"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50</w:t>
                  </w:r>
                </w:p>
              </w:tc>
              <w:tc>
                <w:tcPr>
                  <w:tcW w:w="1933"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含推免5人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c>
                <w:tcPr>
                  <w:tcW w:w="115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045108</w:t>
                  </w:r>
                </w:p>
              </w:tc>
              <w:tc>
                <w:tcPr>
                  <w:tcW w:w="1601"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学科教学（英语）</w:t>
                  </w:r>
                </w:p>
              </w:tc>
              <w:tc>
                <w:tcPr>
                  <w:tcW w:w="1066"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370</w:t>
                  </w:r>
                </w:p>
              </w:tc>
              <w:tc>
                <w:tcPr>
                  <w:tcW w:w="89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非全日制</w:t>
                  </w:r>
                </w:p>
              </w:tc>
              <w:tc>
                <w:tcPr>
                  <w:tcW w:w="1644"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20</w:t>
                  </w:r>
                </w:p>
              </w:tc>
              <w:tc>
                <w:tcPr>
                  <w:tcW w:w="1933"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115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055105</w:t>
                  </w:r>
                </w:p>
              </w:tc>
              <w:tc>
                <w:tcPr>
                  <w:tcW w:w="1601"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日语笔译</w:t>
                  </w:r>
                </w:p>
              </w:tc>
              <w:tc>
                <w:tcPr>
                  <w:tcW w:w="1066"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国家线</w:t>
                  </w:r>
                </w:p>
              </w:tc>
              <w:tc>
                <w:tcPr>
                  <w:tcW w:w="89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全日制</w:t>
                  </w:r>
                </w:p>
              </w:tc>
              <w:tc>
                <w:tcPr>
                  <w:tcW w:w="1644"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4</w:t>
                  </w:r>
                </w:p>
              </w:tc>
              <w:tc>
                <w:tcPr>
                  <w:tcW w:w="1933"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c>
                <w:tcPr>
                  <w:tcW w:w="115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055101</w:t>
                  </w:r>
                </w:p>
              </w:tc>
              <w:tc>
                <w:tcPr>
                  <w:tcW w:w="1601"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英语笔译</w:t>
                  </w:r>
                </w:p>
              </w:tc>
              <w:tc>
                <w:tcPr>
                  <w:tcW w:w="1066"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364</w:t>
                  </w:r>
                </w:p>
              </w:tc>
              <w:tc>
                <w:tcPr>
                  <w:tcW w:w="89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全日制</w:t>
                  </w:r>
                </w:p>
              </w:tc>
              <w:tc>
                <w:tcPr>
                  <w:tcW w:w="1644"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22</w:t>
                  </w:r>
                </w:p>
              </w:tc>
              <w:tc>
                <w:tcPr>
                  <w:tcW w:w="1933"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含推免1人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c>
                <w:tcPr>
                  <w:tcW w:w="115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055102</w:t>
                  </w:r>
                </w:p>
              </w:tc>
              <w:tc>
                <w:tcPr>
                  <w:tcW w:w="1601"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英语口译</w:t>
                  </w:r>
                </w:p>
              </w:tc>
              <w:tc>
                <w:tcPr>
                  <w:tcW w:w="1066"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国家线</w:t>
                  </w:r>
                </w:p>
              </w:tc>
              <w:tc>
                <w:tcPr>
                  <w:tcW w:w="89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全日制</w:t>
                  </w:r>
                </w:p>
              </w:tc>
              <w:tc>
                <w:tcPr>
                  <w:tcW w:w="1644"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5</w:t>
                  </w:r>
                </w:p>
              </w:tc>
              <w:tc>
                <w:tcPr>
                  <w:tcW w:w="1933"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pPr>
            <w:r>
              <w:rPr>
                <w:rFonts w:hint="eastAsia" w:ascii="微软雅黑" w:hAnsi="微软雅黑" w:eastAsia="微软雅黑" w:cs="微软雅黑"/>
                <w:caps w:val="0"/>
                <w:spacing w:val="0"/>
                <w:sz w:val="21"/>
                <w:szCs w:val="21"/>
                <w:bdr w:val="none" w:color="auto" w:sz="0" w:space="0"/>
              </w:rPr>
              <w:t>二、复试内容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pPr>
            <w:r>
              <w:rPr>
                <w:rFonts w:hint="eastAsia" w:ascii="微软雅黑" w:hAnsi="微软雅黑" w:eastAsia="微软雅黑" w:cs="微软雅黑"/>
                <w:caps w:val="0"/>
                <w:spacing w:val="0"/>
                <w:sz w:val="21"/>
                <w:szCs w:val="21"/>
                <w:bdr w:val="none" w:color="auto" w:sz="0" w:space="0"/>
              </w:rPr>
              <w:t>1.二外/外语水平测试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pPr>
            <w:r>
              <w:rPr>
                <w:rFonts w:hint="eastAsia" w:ascii="微软雅黑" w:hAnsi="微软雅黑" w:eastAsia="微软雅黑" w:cs="微软雅黑"/>
                <w:caps w:val="0"/>
                <w:spacing w:val="0"/>
                <w:sz w:val="21"/>
                <w:szCs w:val="21"/>
                <w:bdr w:val="none" w:color="auto" w:sz="0" w:space="0"/>
              </w:rPr>
              <w:t>所有专业考生均须进行外语听力和口语水平测试，分值为30分。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pPr>
            <w:r>
              <w:rPr>
                <w:rFonts w:hint="eastAsia" w:ascii="微软雅黑" w:hAnsi="微软雅黑" w:eastAsia="微软雅黑" w:cs="微软雅黑"/>
                <w:caps w:val="0"/>
                <w:spacing w:val="0"/>
                <w:sz w:val="21"/>
                <w:szCs w:val="21"/>
                <w:bdr w:val="none" w:color="auto" w:sz="0" w:space="0"/>
              </w:rPr>
              <w:t>外语听力和口语水平测试主要测试考生的听力理解能力和运用相关知识与技能进行口头交际的能力。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pPr>
            <w:r>
              <w:rPr>
                <w:rFonts w:hint="eastAsia" w:ascii="微软雅黑" w:hAnsi="微软雅黑" w:eastAsia="微软雅黑" w:cs="微软雅黑"/>
                <w:caps w:val="0"/>
                <w:spacing w:val="0"/>
                <w:sz w:val="21"/>
                <w:szCs w:val="21"/>
                <w:bdr w:val="none" w:color="auto" w:sz="0" w:space="0"/>
              </w:rPr>
              <w:t>考察形式：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pPr>
            <w:r>
              <w:rPr>
                <w:rFonts w:hint="eastAsia" w:ascii="微软雅黑" w:hAnsi="微软雅黑" w:eastAsia="微软雅黑" w:cs="微软雅黑"/>
                <w:caps w:val="0"/>
                <w:spacing w:val="0"/>
                <w:sz w:val="21"/>
                <w:szCs w:val="21"/>
                <w:bdr w:val="none" w:color="auto" w:sz="0" w:space="0"/>
              </w:rPr>
              <w:t>（1）学术硕士：二外听力+口语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pPr>
            <w:r>
              <w:rPr>
                <w:rFonts w:hint="eastAsia" w:ascii="微软雅黑" w:hAnsi="微软雅黑" w:eastAsia="微软雅黑" w:cs="微软雅黑"/>
                <w:caps w:val="0"/>
                <w:spacing w:val="0"/>
                <w:sz w:val="21"/>
                <w:szCs w:val="21"/>
                <w:bdr w:val="none" w:color="auto" w:sz="0" w:space="0"/>
              </w:rPr>
              <w:t>（2）教育硕士、英语翻译硕士：英语听力（口语在面试阶段考察）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pPr>
            <w:r>
              <w:rPr>
                <w:rFonts w:hint="eastAsia" w:ascii="微软雅黑" w:hAnsi="微软雅黑" w:eastAsia="微软雅黑" w:cs="微软雅黑"/>
                <w:caps w:val="0"/>
                <w:spacing w:val="0"/>
                <w:sz w:val="21"/>
                <w:szCs w:val="21"/>
                <w:bdr w:val="none" w:color="auto" w:sz="0" w:space="0"/>
              </w:rPr>
              <w:t>（3）日语笔译：日语听力+口语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pPr>
            <w:r>
              <w:rPr>
                <w:rFonts w:hint="eastAsia" w:ascii="微软雅黑" w:hAnsi="微软雅黑" w:eastAsia="微软雅黑" w:cs="微软雅黑"/>
                <w:caps w:val="0"/>
                <w:spacing w:val="0"/>
                <w:sz w:val="21"/>
                <w:szCs w:val="21"/>
                <w:bdr w:val="none" w:color="auto" w:sz="0" w:space="0"/>
              </w:rPr>
              <w:t>2.专业测试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pPr>
            <w:r>
              <w:rPr>
                <w:rFonts w:hint="eastAsia" w:ascii="微软雅黑" w:hAnsi="微软雅黑" w:eastAsia="微软雅黑" w:cs="微软雅黑"/>
                <w:caps w:val="0"/>
                <w:spacing w:val="0"/>
                <w:sz w:val="21"/>
                <w:szCs w:val="21"/>
                <w:bdr w:val="none" w:color="auto" w:sz="0" w:space="0"/>
              </w:rPr>
              <w:t>专业测试着重考核考生对专业基础理论、基本知识掌握的深度和广度。考试时间为2.5小时，考试形式为笔试（闭卷）。分值为120分。考试科目：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pPr>
            <w:r>
              <w:rPr>
                <w:rFonts w:hint="eastAsia" w:ascii="微软雅黑" w:hAnsi="微软雅黑" w:eastAsia="微软雅黑" w:cs="微软雅黑"/>
                <w:caps w:val="0"/>
                <w:spacing w:val="0"/>
                <w:sz w:val="21"/>
                <w:szCs w:val="21"/>
                <w:bdr w:val="none" w:color="auto" w:sz="0" w:space="0"/>
              </w:rPr>
              <w:t>（1）日语笔译：综合日语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pPr>
            <w:r>
              <w:rPr>
                <w:rFonts w:hint="eastAsia" w:ascii="微软雅黑" w:hAnsi="微软雅黑" w:eastAsia="微软雅黑" w:cs="微软雅黑"/>
                <w:caps w:val="0"/>
                <w:spacing w:val="0"/>
                <w:sz w:val="21"/>
                <w:szCs w:val="21"/>
                <w:bdr w:val="none" w:color="auto" w:sz="0" w:space="0"/>
              </w:rPr>
              <w:t>（2）其他方向：语言学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pPr>
            <w:r>
              <w:rPr>
                <w:rFonts w:hint="eastAsia" w:ascii="微软雅黑" w:hAnsi="微软雅黑" w:eastAsia="微软雅黑" w:cs="微软雅黑"/>
                <w:caps w:val="0"/>
                <w:spacing w:val="0"/>
                <w:sz w:val="21"/>
                <w:szCs w:val="21"/>
                <w:bdr w:val="none" w:color="auto" w:sz="0" w:space="0"/>
              </w:rPr>
              <w:t>3.综合素质面试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pPr>
            <w:r>
              <w:rPr>
                <w:rFonts w:hint="eastAsia" w:ascii="微软雅黑" w:hAnsi="微软雅黑" w:eastAsia="微软雅黑" w:cs="微软雅黑"/>
                <w:caps w:val="0"/>
                <w:spacing w:val="0"/>
                <w:sz w:val="21"/>
                <w:szCs w:val="21"/>
                <w:bdr w:val="none" w:color="auto" w:sz="0" w:space="0"/>
              </w:rPr>
              <w:t>所有专业考生均须进行综合素质面试，分值为100分。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pPr>
            <w:r>
              <w:rPr>
                <w:rFonts w:hint="eastAsia" w:ascii="微软雅黑" w:hAnsi="微软雅黑" w:eastAsia="微软雅黑" w:cs="微软雅黑"/>
                <w:caps w:val="0"/>
                <w:spacing w:val="0"/>
                <w:sz w:val="21"/>
                <w:szCs w:val="21"/>
                <w:bdr w:val="none" w:color="auto" w:sz="0" w:space="0"/>
              </w:rPr>
              <w:t>面试主要考核考生的专业基础知识、创新意识与能力、心理健康状况及综合素质等。面试采取抽取题签回答问题的形式，如面试教师认为有必要，可补充提问。具体要求如下：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pPr>
            <w:r>
              <w:rPr>
                <w:rFonts w:hint="eastAsia" w:ascii="微软雅黑" w:hAnsi="微软雅黑" w:eastAsia="微软雅黑" w:cs="微软雅黑"/>
                <w:caps w:val="0"/>
                <w:spacing w:val="0"/>
                <w:sz w:val="21"/>
                <w:szCs w:val="21"/>
                <w:bdr w:val="none" w:color="auto" w:sz="0" w:space="0"/>
              </w:rPr>
              <w:t>（1）每生时间一般不少于20分钟；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pPr>
            <w:r>
              <w:rPr>
                <w:rFonts w:hint="eastAsia" w:ascii="微软雅黑" w:hAnsi="微软雅黑" w:eastAsia="微软雅黑" w:cs="微软雅黑"/>
                <w:caps w:val="0"/>
                <w:spacing w:val="0"/>
                <w:sz w:val="21"/>
                <w:szCs w:val="21"/>
                <w:bdr w:val="none" w:color="auto" w:sz="0" w:space="0"/>
              </w:rPr>
              <w:t>（2）每个复试小组成员一般不少于5人；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pPr>
            <w:r>
              <w:rPr>
                <w:rFonts w:hint="eastAsia" w:ascii="微软雅黑" w:hAnsi="微软雅黑" w:eastAsia="微软雅黑" w:cs="微软雅黑"/>
                <w:caps w:val="0"/>
                <w:spacing w:val="0"/>
                <w:sz w:val="21"/>
                <w:szCs w:val="21"/>
                <w:bdr w:val="none" w:color="auto" w:sz="0" w:space="0"/>
              </w:rPr>
              <w:t>（3）每个专业必须提前准备好复试题签，还应对每位考生的作答情况进行现场记录，并妥存备查；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pPr>
            <w:r>
              <w:rPr>
                <w:rFonts w:hint="eastAsia" w:ascii="微软雅黑" w:hAnsi="微软雅黑" w:eastAsia="微软雅黑" w:cs="微软雅黑"/>
                <w:caps w:val="0"/>
                <w:spacing w:val="0"/>
                <w:sz w:val="21"/>
                <w:szCs w:val="21"/>
                <w:bdr w:val="none" w:color="auto" w:sz="0" w:space="0"/>
              </w:rPr>
              <w:t>（4）同一学科（专业）各复试小组的面试方式、时间安排、试题难度和成绩评定标准应统一。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pPr>
            <w:r>
              <w:rPr>
                <w:rFonts w:hint="eastAsia" w:ascii="微软雅黑" w:hAnsi="微软雅黑" w:eastAsia="微软雅黑" w:cs="微软雅黑"/>
                <w:caps w:val="0"/>
                <w:spacing w:val="0"/>
                <w:sz w:val="21"/>
                <w:szCs w:val="21"/>
                <w:bdr w:val="none" w:color="auto" w:sz="0" w:space="0"/>
              </w:rPr>
              <w:t>三、复试日程安排</w:t>
            </w:r>
          </w:p>
          <w:tbl>
            <w:tblPr>
              <w:tblW w:w="8291"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809"/>
              <w:gridCol w:w="1692"/>
              <w:gridCol w:w="2509"/>
              <w:gridCol w:w="1658"/>
              <w:gridCol w:w="162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c>
                <w:tcPr>
                  <w:tcW w:w="80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序号</w:t>
                  </w:r>
                </w:p>
              </w:tc>
              <w:tc>
                <w:tcPr>
                  <w:tcW w:w="169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项目</w:t>
                  </w:r>
                </w:p>
              </w:tc>
              <w:tc>
                <w:tcPr>
                  <w:tcW w:w="250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时间</w:t>
                  </w:r>
                </w:p>
              </w:tc>
              <w:tc>
                <w:tcPr>
                  <w:tcW w:w="16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地点</w:t>
                  </w:r>
                </w:p>
              </w:tc>
              <w:tc>
                <w:tcPr>
                  <w:tcW w:w="1623"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80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1</w:t>
                  </w:r>
                </w:p>
              </w:tc>
              <w:tc>
                <w:tcPr>
                  <w:tcW w:w="169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报到、资格审查</w:t>
                  </w:r>
                </w:p>
              </w:tc>
              <w:tc>
                <w:tcPr>
                  <w:tcW w:w="250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3月29日</w:t>
                  </w:r>
                </w:p>
              </w:tc>
              <w:tc>
                <w:tcPr>
                  <w:tcW w:w="16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江西师范大学瑶湖校区外国语学院一楼大厅</w:t>
                  </w:r>
                </w:p>
              </w:tc>
              <w:tc>
                <w:tcPr>
                  <w:tcW w:w="1623"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须携带身份证、学历（学籍）在线验证报告、政审表等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c>
                <w:tcPr>
                  <w:tcW w:w="80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2</w:t>
                  </w:r>
                </w:p>
              </w:tc>
              <w:tc>
                <w:tcPr>
                  <w:tcW w:w="169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体检</w:t>
                  </w:r>
                </w:p>
              </w:tc>
              <w:tc>
                <w:tcPr>
                  <w:tcW w:w="250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3月30日7:00-12:00</w:t>
                  </w:r>
                </w:p>
              </w:tc>
              <w:tc>
                <w:tcPr>
                  <w:tcW w:w="16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江西师范大学瑶湖校区校医院</w:t>
                  </w:r>
                </w:p>
              </w:tc>
              <w:tc>
                <w:tcPr>
                  <w:tcW w:w="1623"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身份证、一寸近期免冠照片2张等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c>
                <w:tcPr>
                  <w:tcW w:w="80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3</w:t>
                  </w:r>
                </w:p>
              </w:tc>
              <w:tc>
                <w:tcPr>
                  <w:tcW w:w="169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专业测试</w:t>
                  </w:r>
                </w:p>
              </w:tc>
              <w:tc>
                <w:tcPr>
                  <w:tcW w:w="250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3月30日13:00-15:30</w:t>
                  </w:r>
                </w:p>
              </w:tc>
              <w:tc>
                <w:tcPr>
                  <w:tcW w:w="16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另行通知</w:t>
                  </w:r>
                </w:p>
              </w:tc>
              <w:tc>
                <w:tcPr>
                  <w:tcW w:w="1623"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c>
                <w:tcPr>
                  <w:tcW w:w="80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4</w:t>
                  </w:r>
                </w:p>
              </w:tc>
              <w:tc>
                <w:tcPr>
                  <w:tcW w:w="169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二外/外语水平测试</w:t>
                  </w:r>
                </w:p>
              </w:tc>
              <w:tc>
                <w:tcPr>
                  <w:tcW w:w="250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3月30日16:00-16:30</w:t>
                  </w:r>
                </w:p>
              </w:tc>
              <w:tc>
                <w:tcPr>
                  <w:tcW w:w="16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另行通知</w:t>
                  </w:r>
                </w:p>
              </w:tc>
              <w:tc>
                <w:tcPr>
                  <w:tcW w:w="1623"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c>
                <w:tcPr>
                  <w:tcW w:w="80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5</w:t>
                  </w:r>
                </w:p>
              </w:tc>
              <w:tc>
                <w:tcPr>
                  <w:tcW w:w="169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综合素质面试</w:t>
                  </w:r>
                </w:p>
              </w:tc>
              <w:tc>
                <w:tcPr>
                  <w:tcW w:w="250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3月31日8:00-12:00</w:t>
                  </w:r>
                </w:p>
              </w:tc>
              <w:tc>
                <w:tcPr>
                  <w:tcW w:w="16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另行通知</w:t>
                  </w:r>
                </w:p>
              </w:tc>
              <w:tc>
                <w:tcPr>
                  <w:tcW w:w="1623"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pPr>
            <w:r>
              <w:rPr>
                <w:rFonts w:hint="eastAsia" w:ascii="微软雅黑" w:hAnsi="微软雅黑" w:eastAsia="微软雅黑" w:cs="微软雅黑"/>
                <w:caps w:val="0"/>
                <w:spacing w:val="0"/>
                <w:sz w:val="21"/>
                <w:szCs w:val="21"/>
                <w:bdr w:val="none" w:color="auto" w:sz="0" w:space="0"/>
              </w:rPr>
              <w:t>四、总成绩计算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pPr>
            <w:r>
              <w:rPr>
                <w:rFonts w:hint="eastAsia" w:ascii="微软雅黑" w:hAnsi="微软雅黑" w:eastAsia="微软雅黑" w:cs="微软雅黑"/>
                <w:caps w:val="0"/>
                <w:spacing w:val="0"/>
                <w:sz w:val="21"/>
                <w:szCs w:val="21"/>
                <w:bdr w:val="none" w:color="auto" w:sz="0" w:space="0"/>
              </w:rPr>
              <w:t>总成绩=初试成绩+复试成绩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pPr>
            <w:r>
              <w:rPr>
                <w:rFonts w:hint="eastAsia" w:ascii="微软雅黑" w:hAnsi="微软雅黑" w:eastAsia="微软雅黑" w:cs="微软雅黑"/>
                <w:caps w:val="0"/>
                <w:spacing w:val="0"/>
                <w:sz w:val="21"/>
                <w:szCs w:val="21"/>
                <w:bdr w:val="none" w:color="auto" w:sz="0" w:space="0"/>
              </w:rPr>
              <w:t>五、拟录取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pPr>
            <w:r>
              <w:rPr>
                <w:rFonts w:hint="eastAsia" w:ascii="微软雅黑" w:hAnsi="微软雅黑" w:eastAsia="微软雅黑" w:cs="微软雅黑"/>
                <w:caps w:val="0"/>
                <w:spacing w:val="0"/>
                <w:sz w:val="21"/>
                <w:szCs w:val="21"/>
                <w:bdr w:val="none" w:color="auto" w:sz="0" w:space="0"/>
              </w:rPr>
              <w:t>1.未经复试的考生一律不得录取；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pPr>
            <w:r>
              <w:rPr>
                <w:rFonts w:hint="eastAsia" w:ascii="微软雅黑" w:hAnsi="微软雅黑" w:eastAsia="微软雅黑" w:cs="微软雅黑"/>
                <w:caps w:val="0"/>
                <w:spacing w:val="0"/>
                <w:sz w:val="21"/>
                <w:szCs w:val="21"/>
                <w:bdr w:val="none" w:color="auto" w:sz="0" w:space="0"/>
              </w:rPr>
              <w:t>2.复试期间若发现考生提供虚假信息、不符合报考条件、考试违纪舞弊、身体及思想政治道德状况不符合录取要求的，一律不予录取；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pPr>
            <w:r>
              <w:rPr>
                <w:rFonts w:hint="eastAsia" w:ascii="微软雅黑" w:hAnsi="微软雅黑" w:eastAsia="微软雅黑" w:cs="微软雅黑"/>
                <w:caps w:val="0"/>
                <w:spacing w:val="0"/>
                <w:sz w:val="21"/>
                <w:szCs w:val="21"/>
                <w:bdr w:val="none" w:color="auto" w:sz="0" w:space="0"/>
              </w:rPr>
              <w:t>3.复试总成绩不合格，或任一科目考试成绩为零分的，原则上不予录取。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pPr>
            <w:r>
              <w:rPr>
                <w:rFonts w:hint="eastAsia" w:ascii="微软雅黑" w:hAnsi="微软雅黑" w:eastAsia="微软雅黑" w:cs="微软雅黑"/>
                <w:caps w:val="0"/>
                <w:spacing w:val="0"/>
                <w:sz w:val="21"/>
                <w:szCs w:val="21"/>
                <w:bdr w:val="none" w:color="auto" w:sz="0" w:space="0"/>
              </w:rPr>
              <w:t>4.复试总成绩与初试总成绩相加为考生总成绩。录取时按照考生总成绩排序，依次录取。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pPr>
            <w:r>
              <w:rPr>
                <w:rFonts w:hint="eastAsia" w:ascii="微软雅黑" w:hAnsi="微软雅黑" w:eastAsia="微软雅黑" w:cs="微软雅黑"/>
                <w:caps w:val="0"/>
                <w:spacing w:val="0"/>
                <w:sz w:val="21"/>
                <w:szCs w:val="21"/>
                <w:bdr w:val="none" w:color="auto" w:sz="0" w:space="0"/>
              </w:rPr>
              <w:t>5.调剂考生须在复试结果公布后按研招办要求及时办理有关调剂录取手续，否则将取消拟录取资格。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pPr>
            <w:r>
              <w:rPr>
                <w:rFonts w:hint="eastAsia" w:ascii="微软雅黑" w:hAnsi="微软雅黑" w:eastAsia="微软雅黑" w:cs="微软雅黑"/>
                <w:caps w:val="0"/>
                <w:spacing w:val="0"/>
                <w:sz w:val="21"/>
                <w:szCs w:val="21"/>
                <w:bdr w:val="none" w:color="auto" w:sz="0" w:space="0"/>
              </w:rPr>
              <w:t>6.一志愿考生、调剂生分别单独排名录取。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pPr>
            <w:r>
              <w:rPr>
                <w:rFonts w:hint="eastAsia" w:ascii="微软雅黑" w:hAnsi="微软雅黑" w:eastAsia="微软雅黑" w:cs="微软雅黑"/>
                <w:caps w:val="0"/>
                <w:spacing w:val="0"/>
                <w:sz w:val="21"/>
                <w:szCs w:val="21"/>
                <w:bdr w:val="none" w:color="auto" w:sz="0" w:space="0"/>
              </w:rPr>
              <w:t>7.同一专业全日制与非全日制考生分开排名录取。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pPr>
            <w:r>
              <w:rPr>
                <w:rFonts w:hint="eastAsia" w:ascii="微软雅黑" w:hAnsi="微软雅黑" w:eastAsia="微软雅黑" w:cs="微软雅黑"/>
                <w:caps w:val="0"/>
                <w:spacing w:val="0"/>
                <w:sz w:val="21"/>
                <w:szCs w:val="21"/>
                <w:bdr w:val="none" w:color="auto" w:sz="0" w:space="0"/>
              </w:rPr>
              <w:t>8.“少数民族高层次骨干人才计划”、“退役大学生士兵专项硕士研究生招生计划”考生分别单独排名。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pPr>
            <w:r>
              <w:rPr>
                <w:rFonts w:hint="eastAsia" w:ascii="微软雅黑" w:hAnsi="微软雅黑" w:eastAsia="微软雅黑" w:cs="微软雅黑"/>
                <w:caps w:val="0"/>
                <w:spacing w:val="0"/>
                <w:sz w:val="21"/>
                <w:szCs w:val="21"/>
                <w:bdr w:val="none" w:color="auto" w:sz="0" w:space="0"/>
              </w:rPr>
              <w:t>六、公示网址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pPr>
            <w:r>
              <w:rPr>
                <w:rFonts w:hint="eastAsia" w:ascii="微软雅黑" w:hAnsi="微软雅黑" w:eastAsia="微软雅黑" w:cs="微软雅黑"/>
                <w:caps w:val="0"/>
                <w:spacing w:val="0"/>
                <w:sz w:val="21"/>
                <w:szCs w:val="21"/>
                <w:bdr w:val="none" w:color="auto" w:sz="0" w:space="0"/>
              </w:rPr>
              <w:t>http://flc.jxnu.edu.cn/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pPr>
            <w:r>
              <w:rPr>
                <w:rFonts w:hint="eastAsia" w:ascii="微软雅黑" w:hAnsi="微软雅黑" w:eastAsia="微软雅黑" w:cs="微软雅黑"/>
                <w:caps w:val="0"/>
                <w:spacing w:val="0"/>
                <w:sz w:val="21"/>
                <w:szCs w:val="21"/>
                <w:bdr w:val="none" w:color="auto" w:sz="0" w:space="0"/>
              </w:rPr>
              <w:t>七、申诉渠道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pPr>
            <w:r>
              <w:rPr>
                <w:rFonts w:hint="eastAsia" w:ascii="微软雅黑" w:hAnsi="微软雅黑" w:eastAsia="微软雅黑" w:cs="微软雅黑"/>
                <w:caps w:val="0"/>
                <w:spacing w:val="0"/>
                <w:sz w:val="21"/>
                <w:szCs w:val="21"/>
                <w:bdr w:val="none" w:color="auto" w:sz="0" w:space="0"/>
              </w:rPr>
              <w:t>外国语学院：0791-88120315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pPr>
            <w:r>
              <w:rPr>
                <w:rFonts w:hint="eastAsia" w:ascii="微软雅黑" w:hAnsi="微软雅黑" w:eastAsia="微软雅黑" w:cs="微软雅黑"/>
                <w:caps w:val="0"/>
                <w:spacing w:val="0"/>
                <w:sz w:val="21"/>
                <w:szCs w:val="21"/>
                <w:bdr w:val="none" w:color="auto" w:sz="0" w:space="0"/>
              </w:rPr>
              <w:t>校研招办：0791-88120608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pPr>
            <w:r>
              <w:rPr>
                <w:rFonts w:hint="eastAsia" w:ascii="微软雅黑" w:hAnsi="微软雅黑" w:eastAsia="微软雅黑" w:cs="微软雅黑"/>
                <w:caps w:val="0"/>
                <w:spacing w:val="0"/>
                <w:sz w:val="21"/>
                <w:szCs w:val="21"/>
                <w:bdr w:val="none" w:color="auto" w:sz="0" w:space="0"/>
              </w:rPr>
              <w:t>校纪委：0791-88120026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pPr>
            <w:r>
              <w:rPr>
                <w:rFonts w:hint="eastAsia" w:ascii="微软雅黑" w:hAnsi="微软雅黑" w:eastAsia="微软雅黑" w:cs="微软雅黑"/>
                <w:caps w:val="0"/>
                <w:spacing w:val="0"/>
                <w:sz w:val="21"/>
                <w:szCs w:val="21"/>
                <w:bdr w:val="none" w:color="auto" w:sz="0" w:space="0"/>
              </w:rPr>
              <w:t>八、本实施细则由外国语学院复试与录取工作领导小组负责解释，未尽事宜由领导小组研究确定。</w:t>
            </w:r>
          </w:p>
        </w:tc>
      </w:tr>
    </w:tbl>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0EEA2283"/>
    <w:rsid w:val="10A50EDC"/>
    <w:rsid w:val="1200505F"/>
    <w:rsid w:val="12195034"/>
    <w:rsid w:val="12253152"/>
    <w:rsid w:val="133744EA"/>
    <w:rsid w:val="13D12F74"/>
    <w:rsid w:val="15873AFE"/>
    <w:rsid w:val="16C91156"/>
    <w:rsid w:val="196A6666"/>
    <w:rsid w:val="1A2D4354"/>
    <w:rsid w:val="1DCA685D"/>
    <w:rsid w:val="207D596F"/>
    <w:rsid w:val="21BC43E3"/>
    <w:rsid w:val="269F0618"/>
    <w:rsid w:val="281833C3"/>
    <w:rsid w:val="2A806273"/>
    <w:rsid w:val="2E875458"/>
    <w:rsid w:val="311B1895"/>
    <w:rsid w:val="322F6A35"/>
    <w:rsid w:val="34503954"/>
    <w:rsid w:val="34897261"/>
    <w:rsid w:val="34F07276"/>
    <w:rsid w:val="35C95E6B"/>
    <w:rsid w:val="35EF08CB"/>
    <w:rsid w:val="36E33E0D"/>
    <w:rsid w:val="37A035E3"/>
    <w:rsid w:val="37FE4C4F"/>
    <w:rsid w:val="3A577768"/>
    <w:rsid w:val="3B996612"/>
    <w:rsid w:val="3D2C6C98"/>
    <w:rsid w:val="3E505E33"/>
    <w:rsid w:val="3FC13437"/>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5D467E7"/>
    <w:rsid w:val="56D225AD"/>
    <w:rsid w:val="588A67C1"/>
    <w:rsid w:val="58F11B20"/>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2019-04-23T09:45:58Z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