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0" w:after="0" w:afterAutospacing="0" w:line="222"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根据《教育部办公厅关于进一步规范和加强研究生考试招生工作的通知》（教学厅[2019]2号）和《教育部关于印发〈</w:t>
      </w:r>
      <w:r>
        <w:rPr>
          <w:rFonts w:hint="default" w:ascii="Times New Roman" w:hAnsi="Times New Roman" w:eastAsia="宋体" w:cs="Times New Roman"/>
          <w:b w:val="0"/>
          <w:i w:val="0"/>
          <w:caps w:val="0"/>
          <w:color w:val="000000"/>
          <w:spacing w:val="0"/>
          <w:kern w:val="0"/>
          <w:sz w:val="24"/>
          <w:szCs w:val="24"/>
          <w:shd w:val="clear" w:fill="FFFFFF"/>
          <w:lang w:val="en-US" w:eastAsia="zh-CN" w:bidi="ar"/>
        </w:rPr>
        <w:t>2019</w:t>
      </w:r>
      <w:r>
        <w:rPr>
          <w:rFonts w:hint="eastAsia" w:ascii="宋体" w:hAnsi="宋体" w:eastAsia="宋体" w:cs="宋体"/>
          <w:b w:val="0"/>
          <w:i w:val="0"/>
          <w:caps w:val="0"/>
          <w:color w:val="000000"/>
          <w:spacing w:val="0"/>
          <w:kern w:val="0"/>
          <w:sz w:val="24"/>
          <w:szCs w:val="24"/>
          <w:shd w:val="clear" w:fill="FFFFFF"/>
          <w:lang w:val="en-US" w:eastAsia="zh-CN" w:bidi="ar"/>
        </w:rPr>
        <w:t>年全国硕士研究生招生工作管理规定〉的通知》（教学〔</w:t>
      </w:r>
      <w:r>
        <w:rPr>
          <w:rFonts w:hint="default" w:ascii="Times New Roman" w:hAnsi="Times New Roman" w:eastAsia="宋体" w:cs="Times New Roman"/>
          <w:b w:val="0"/>
          <w:i w:val="0"/>
          <w:caps w:val="0"/>
          <w:color w:val="000000"/>
          <w:spacing w:val="0"/>
          <w:kern w:val="0"/>
          <w:sz w:val="24"/>
          <w:szCs w:val="24"/>
          <w:shd w:val="clear" w:fill="FFFFFF"/>
          <w:lang w:val="en-US" w:eastAsia="zh-CN" w:bidi="ar"/>
        </w:rPr>
        <w:t>2018</w:t>
      </w:r>
      <w:r>
        <w:rPr>
          <w:rFonts w:hint="eastAsia" w:ascii="宋体" w:hAnsi="宋体" w:eastAsia="宋体" w:cs="宋体"/>
          <w:b w:val="0"/>
          <w:i w:val="0"/>
          <w:caps w:val="0"/>
          <w:color w:val="000000"/>
          <w:spacing w:val="0"/>
          <w:kern w:val="0"/>
          <w:sz w:val="24"/>
          <w:szCs w:val="24"/>
          <w:shd w:val="clear" w:fill="FFFFFF"/>
          <w:lang w:val="en-US" w:eastAsia="zh-CN" w:bidi="ar"/>
        </w:rPr>
        <w:t>〕</w:t>
      </w:r>
      <w:r>
        <w:rPr>
          <w:rFonts w:hint="default" w:ascii="Times New Roman" w:hAnsi="Times New Roman" w:eastAsia="宋体" w:cs="Times New Roman"/>
          <w:b w:val="0"/>
          <w:i w:val="0"/>
          <w:caps w:val="0"/>
          <w:color w:val="000000"/>
          <w:spacing w:val="0"/>
          <w:kern w:val="0"/>
          <w:sz w:val="24"/>
          <w:szCs w:val="24"/>
          <w:shd w:val="clear" w:fill="FFFFFF"/>
          <w:lang w:val="en-US" w:eastAsia="zh-CN" w:bidi="ar"/>
        </w:rPr>
        <w:t>5</w:t>
      </w:r>
      <w:r>
        <w:rPr>
          <w:rFonts w:hint="eastAsia" w:ascii="宋体" w:hAnsi="宋体" w:eastAsia="宋体" w:cs="宋体"/>
          <w:b w:val="0"/>
          <w:i w:val="0"/>
          <w:caps w:val="0"/>
          <w:color w:val="000000"/>
          <w:spacing w:val="0"/>
          <w:kern w:val="0"/>
          <w:sz w:val="24"/>
          <w:szCs w:val="24"/>
          <w:shd w:val="clear" w:fill="FFFFFF"/>
          <w:lang w:val="en-US" w:eastAsia="zh-CN" w:bidi="ar"/>
        </w:rPr>
        <w:t>号）精神，结合我校研究生招生工作的具体情况，特制订本办法。</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2" w:lineRule="atLeast"/>
        <w:ind w:left="0" w:right="0"/>
        <w:jc w:val="left"/>
      </w:pPr>
      <w:r>
        <w:rPr>
          <w:rStyle w:val="6"/>
          <w:rFonts w:hint="eastAsia" w:ascii="宋体" w:hAnsi="宋体" w:eastAsia="宋体" w:cs="宋体"/>
          <w:b/>
          <w:i w:val="0"/>
          <w:caps w:val="0"/>
          <w:color w:val="000000"/>
          <w:spacing w:val="0"/>
          <w:kern w:val="0"/>
          <w:sz w:val="24"/>
          <w:szCs w:val="24"/>
          <w:shd w:val="clear" w:fill="FFFFFF"/>
          <w:lang w:val="en-US" w:eastAsia="zh-CN" w:bidi="ar"/>
        </w:rPr>
        <w:t>一、工作原则</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2"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以提高人才选拔质量和维护教育公平为出发点，坚持科学选拔、公平公正、全面考查、客观评价、择优录取、宁缺毋滥的工作原则。</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2" w:lineRule="atLeast"/>
        <w:ind w:left="0" w:right="0"/>
        <w:jc w:val="left"/>
      </w:pPr>
      <w:r>
        <w:rPr>
          <w:rStyle w:val="6"/>
          <w:rFonts w:hint="eastAsia" w:ascii="宋体" w:hAnsi="宋体" w:eastAsia="宋体" w:cs="宋体"/>
          <w:b/>
          <w:i w:val="0"/>
          <w:caps w:val="0"/>
          <w:color w:val="000000"/>
          <w:spacing w:val="0"/>
          <w:kern w:val="0"/>
          <w:sz w:val="24"/>
          <w:szCs w:val="24"/>
          <w:shd w:val="clear" w:fill="FFFFFF"/>
          <w:lang w:val="en-US" w:eastAsia="zh-CN" w:bidi="ar"/>
        </w:rPr>
        <w:t>二、组织管理</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2" w:lineRule="atLeast"/>
        <w:ind w:left="0" w:right="0" w:firstLine="420"/>
        <w:jc w:val="left"/>
      </w:pPr>
      <w:r>
        <w:rPr>
          <w:rFonts w:hint="eastAsia" w:ascii="宋体" w:hAnsi="宋体" w:eastAsia="宋体" w:cs="宋体"/>
          <w:b w:val="0"/>
          <w:i w:val="0"/>
          <w:caps w:val="0"/>
          <w:color w:val="000000"/>
          <w:spacing w:val="0"/>
          <w:kern w:val="0"/>
          <w:sz w:val="24"/>
          <w:szCs w:val="24"/>
          <w:shd w:val="clear" w:fill="FFFFFF"/>
          <w:lang w:val="en-US" w:eastAsia="zh-CN" w:bidi="ar"/>
        </w:rPr>
        <w:t>1. 学校成立研究生招生工作领导小组，负责对全校复试工作的领导和统筹管理。</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2" w:lineRule="atLeast"/>
        <w:ind w:left="0" w:right="0" w:firstLine="420"/>
        <w:jc w:val="left"/>
      </w:pPr>
      <w:r>
        <w:rPr>
          <w:rFonts w:hint="eastAsia" w:ascii="宋体" w:hAnsi="宋体" w:eastAsia="宋体" w:cs="宋体"/>
          <w:b w:val="0"/>
          <w:i w:val="0"/>
          <w:caps w:val="0"/>
          <w:color w:val="000000"/>
          <w:spacing w:val="0"/>
          <w:kern w:val="0"/>
          <w:sz w:val="24"/>
          <w:szCs w:val="24"/>
          <w:shd w:val="clear" w:fill="FFFFFF"/>
          <w:lang w:val="en-US" w:eastAsia="zh-CN" w:bidi="ar"/>
        </w:rPr>
        <w:t>2．学校成立研究生招生复试巡查组，由招生工作领导小组、纪委监察处、校研究生教育督导组和研究生院对复试进行全面监督、监查。</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2" w:lineRule="atLeast"/>
        <w:ind w:left="0" w:right="0" w:firstLine="420"/>
        <w:jc w:val="left"/>
      </w:pPr>
      <w:r>
        <w:rPr>
          <w:rFonts w:hint="eastAsia" w:ascii="宋体" w:hAnsi="宋体" w:eastAsia="宋体" w:cs="宋体"/>
          <w:b w:val="0"/>
          <w:i w:val="0"/>
          <w:caps w:val="0"/>
          <w:color w:val="000000"/>
          <w:spacing w:val="0"/>
          <w:kern w:val="0"/>
          <w:sz w:val="24"/>
          <w:szCs w:val="24"/>
          <w:shd w:val="clear" w:fill="FFFFFF"/>
          <w:lang w:val="en-US" w:eastAsia="zh-CN" w:bidi="ar"/>
        </w:rPr>
        <w:t>3.</w:t>
      </w:r>
      <w:r>
        <w:rPr>
          <w:rFonts w:hint="default" w:ascii="Times New Roman" w:hAnsi="Times New Roman" w:cs="Times New Roman" w:eastAsiaTheme="minorEastAsia"/>
          <w:b w:val="0"/>
          <w:i w:val="0"/>
          <w:caps w:val="0"/>
          <w:color w:val="000000"/>
          <w:spacing w:val="0"/>
          <w:kern w:val="0"/>
          <w:sz w:val="24"/>
          <w:szCs w:val="24"/>
          <w:shd w:val="clear" w:fill="FFFFFF"/>
          <w:lang w:val="en-US" w:eastAsia="zh-CN" w:bidi="ar"/>
        </w:rPr>
        <w:t> </w:t>
      </w:r>
      <w:r>
        <w:rPr>
          <w:rFonts w:hint="eastAsia" w:ascii="宋体" w:hAnsi="宋体" w:eastAsia="宋体" w:cs="宋体"/>
          <w:b w:val="0"/>
          <w:i w:val="0"/>
          <w:caps w:val="0"/>
          <w:color w:val="000000"/>
          <w:spacing w:val="0"/>
          <w:kern w:val="0"/>
          <w:sz w:val="24"/>
          <w:szCs w:val="24"/>
          <w:shd w:val="clear" w:fill="FFFFFF"/>
          <w:lang w:val="en-US" w:eastAsia="zh-CN" w:bidi="ar"/>
        </w:rPr>
        <w:t>我系成立本单位招生工作小组，加强对复试工作的组织协调和统筹管理。根据学校复试工作办法制订复试方案并组织实施，指导复试小组进行相应考核工作。</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2" w:lineRule="atLeast"/>
        <w:ind w:left="0" w:right="0"/>
        <w:jc w:val="left"/>
      </w:pPr>
      <w:r>
        <w:rPr>
          <w:rStyle w:val="6"/>
          <w:rFonts w:hint="eastAsia" w:ascii="宋体" w:hAnsi="宋体" w:eastAsia="宋体" w:cs="宋体"/>
          <w:b/>
          <w:i w:val="0"/>
          <w:caps w:val="0"/>
          <w:color w:val="000000"/>
          <w:spacing w:val="0"/>
          <w:kern w:val="0"/>
          <w:sz w:val="24"/>
          <w:szCs w:val="24"/>
          <w:shd w:val="clear" w:fill="FFFFFF"/>
          <w:lang w:val="en-US" w:eastAsia="zh-CN" w:bidi="ar"/>
        </w:rPr>
        <w:t>三、复试名单确定</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2"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在不低于全国初试成绩基本要求的基础上，我系根据各学科专业特点和统考招生计划、报考生源等情况确定我系各专业复试分数线。达到我系复试分数线的考生全部参加复试。</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2" w:lineRule="atLeast"/>
        <w:ind w:left="0" w:right="0"/>
        <w:jc w:val="left"/>
      </w:pPr>
      <w:r>
        <w:rPr>
          <w:rStyle w:val="6"/>
          <w:rFonts w:hint="eastAsia" w:ascii="宋体" w:hAnsi="宋体" w:eastAsia="宋体" w:cs="宋体"/>
          <w:b/>
          <w:i w:val="0"/>
          <w:caps w:val="0"/>
          <w:color w:val="000000"/>
          <w:spacing w:val="0"/>
          <w:kern w:val="0"/>
          <w:sz w:val="24"/>
          <w:szCs w:val="24"/>
          <w:shd w:val="clear" w:fill="FFFFFF"/>
          <w:lang w:val="en-US" w:eastAsia="zh-CN" w:bidi="ar"/>
        </w:rPr>
        <w:t>四、复试时间、地点</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2"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我系所复试时间为3月</w:t>
      </w:r>
      <w:r>
        <w:rPr>
          <w:rFonts w:hint="default" w:ascii="Times New Roman" w:hAnsi="Times New Roman" w:eastAsia="宋体" w:cs="Times New Roman"/>
          <w:b w:val="0"/>
          <w:i w:val="0"/>
          <w:caps w:val="0"/>
          <w:color w:val="000000"/>
          <w:spacing w:val="0"/>
          <w:kern w:val="0"/>
          <w:sz w:val="24"/>
          <w:szCs w:val="24"/>
          <w:shd w:val="clear" w:fill="FFFFFF"/>
          <w:lang w:val="en-US" w:eastAsia="zh-CN" w:bidi="ar"/>
        </w:rPr>
        <w:t>23</w:t>
      </w:r>
      <w:r>
        <w:rPr>
          <w:rFonts w:hint="eastAsia" w:ascii="宋体" w:hAnsi="宋体" w:eastAsia="宋体" w:cs="宋体"/>
          <w:b w:val="0"/>
          <w:i w:val="0"/>
          <w:caps w:val="0"/>
          <w:color w:val="000000"/>
          <w:spacing w:val="0"/>
          <w:kern w:val="0"/>
          <w:sz w:val="24"/>
          <w:szCs w:val="24"/>
          <w:shd w:val="clear" w:fill="FFFFFF"/>
          <w:lang w:val="en-US" w:eastAsia="zh-CN" w:bidi="ar"/>
        </w:rPr>
        <w:t>日至</w:t>
      </w:r>
      <w:r>
        <w:rPr>
          <w:rFonts w:hint="default" w:ascii="Times New Roman" w:hAnsi="Times New Roman" w:eastAsia="宋体" w:cs="Times New Roman"/>
          <w:b w:val="0"/>
          <w:i w:val="0"/>
          <w:caps w:val="0"/>
          <w:color w:val="000000"/>
          <w:spacing w:val="0"/>
          <w:kern w:val="0"/>
          <w:sz w:val="24"/>
          <w:szCs w:val="24"/>
          <w:shd w:val="clear" w:fill="FFFFFF"/>
          <w:lang w:val="en-US" w:eastAsia="zh-CN" w:bidi="ar"/>
        </w:rPr>
        <w:t>3</w:t>
      </w:r>
      <w:r>
        <w:rPr>
          <w:rFonts w:hint="eastAsia" w:ascii="宋体" w:hAnsi="宋体" w:eastAsia="宋体" w:cs="宋体"/>
          <w:b w:val="0"/>
          <w:i w:val="0"/>
          <w:caps w:val="0"/>
          <w:color w:val="000000"/>
          <w:spacing w:val="0"/>
          <w:kern w:val="0"/>
          <w:sz w:val="24"/>
          <w:szCs w:val="24"/>
          <w:shd w:val="clear" w:fill="FFFFFF"/>
          <w:lang w:val="en-US" w:eastAsia="zh-CN" w:bidi="ar"/>
        </w:rPr>
        <w:t>月</w:t>
      </w:r>
      <w:r>
        <w:rPr>
          <w:rFonts w:hint="default" w:ascii="Times New Roman" w:hAnsi="Times New Roman" w:eastAsia="宋体" w:cs="Times New Roman"/>
          <w:b w:val="0"/>
          <w:i w:val="0"/>
          <w:caps w:val="0"/>
          <w:color w:val="000000"/>
          <w:spacing w:val="0"/>
          <w:kern w:val="0"/>
          <w:sz w:val="24"/>
          <w:szCs w:val="24"/>
          <w:shd w:val="clear" w:fill="FFFFFF"/>
          <w:lang w:val="en-US" w:eastAsia="zh-CN" w:bidi="ar"/>
        </w:rPr>
        <w:t>31</w:t>
      </w:r>
      <w:r>
        <w:rPr>
          <w:rFonts w:hint="eastAsia" w:ascii="宋体" w:hAnsi="宋体" w:eastAsia="宋体" w:cs="宋体"/>
          <w:b w:val="0"/>
          <w:i w:val="0"/>
          <w:caps w:val="0"/>
          <w:color w:val="000000"/>
          <w:spacing w:val="0"/>
          <w:kern w:val="0"/>
          <w:sz w:val="24"/>
          <w:szCs w:val="24"/>
          <w:shd w:val="clear" w:fill="FFFFFF"/>
          <w:lang w:val="en-US" w:eastAsia="zh-CN" w:bidi="ar"/>
        </w:rPr>
        <w:t>日。具体日程安排请考生留意我校研招网和我系的通知，请考生以具体复试通知为准。</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2" w:lineRule="atLeast"/>
        <w:ind w:left="0" w:right="0"/>
        <w:jc w:val="left"/>
      </w:pPr>
      <w:r>
        <w:rPr>
          <w:rStyle w:val="6"/>
          <w:rFonts w:hint="eastAsia" w:ascii="宋体" w:hAnsi="宋体" w:eastAsia="宋体" w:cs="宋体"/>
          <w:b/>
          <w:i w:val="0"/>
          <w:caps w:val="0"/>
          <w:color w:val="000000"/>
          <w:spacing w:val="0"/>
          <w:kern w:val="0"/>
          <w:sz w:val="24"/>
          <w:szCs w:val="24"/>
          <w:shd w:val="clear" w:fill="FFFFFF"/>
          <w:lang w:val="en-US" w:eastAsia="zh-CN" w:bidi="ar"/>
        </w:rPr>
        <w:t>五、资格审查与诚信考查</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2"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在复试前请考生到各院系进行资格审查。</w:t>
      </w:r>
      <w:r>
        <w:rPr>
          <w:rStyle w:val="6"/>
          <w:rFonts w:hint="eastAsia" w:ascii="宋体" w:hAnsi="宋体" w:eastAsia="宋体" w:cs="宋体"/>
          <w:b/>
          <w:i w:val="0"/>
          <w:caps w:val="0"/>
          <w:color w:val="000000"/>
          <w:spacing w:val="0"/>
          <w:kern w:val="0"/>
          <w:sz w:val="24"/>
          <w:szCs w:val="24"/>
          <w:shd w:val="clear" w:fill="FFFFFF"/>
          <w:lang w:val="en-US" w:eastAsia="zh-CN" w:bidi="ar"/>
        </w:rPr>
        <w:t>资格审查未通过或未进行资格审查的考生一律不得参加复试。</w:t>
      </w:r>
      <w:r>
        <w:rPr>
          <w:rFonts w:hint="eastAsia" w:ascii="宋体" w:hAnsi="宋体" w:eastAsia="宋体" w:cs="宋体"/>
          <w:b w:val="0"/>
          <w:i w:val="0"/>
          <w:caps w:val="0"/>
          <w:color w:val="000000"/>
          <w:spacing w:val="0"/>
          <w:kern w:val="0"/>
          <w:sz w:val="24"/>
          <w:szCs w:val="24"/>
          <w:shd w:val="clear" w:fill="FFFFFF"/>
          <w:lang w:val="en-US" w:eastAsia="zh-CN" w:bidi="ar"/>
        </w:rPr>
        <w:t>考生需提交的材料（复印件留存）：</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2"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1.</w:t>
      </w:r>
      <w:r>
        <w:rPr>
          <w:rFonts w:hint="default" w:ascii="Times New Roman" w:hAnsi="Times New Roman" w:cs="Times New Roman" w:eastAsiaTheme="minorEastAsia"/>
          <w:b w:val="0"/>
          <w:i w:val="0"/>
          <w:caps w:val="0"/>
          <w:color w:val="000000"/>
          <w:spacing w:val="0"/>
          <w:kern w:val="0"/>
          <w:sz w:val="24"/>
          <w:szCs w:val="24"/>
          <w:shd w:val="clear" w:fill="FFFFFF"/>
          <w:lang w:val="en-US" w:eastAsia="zh-CN" w:bidi="ar"/>
        </w:rPr>
        <w:t> </w:t>
      </w:r>
      <w:r>
        <w:rPr>
          <w:rFonts w:hint="eastAsia" w:ascii="宋体" w:hAnsi="宋体" w:eastAsia="宋体" w:cs="宋体"/>
          <w:b w:val="0"/>
          <w:i w:val="0"/>
          <w:caps w:val="0"/>
          <w:color w:val="000000"/>
          <w:spacing w:val="0"/>
          <w:kern w:val="0"/>
          <w:sz w:val="24"/>
          <w:szCs w:val="24"/>
          <w:shd w:val="clear" w:fill="FFFFFF"/>
          <w:lang w:val="en-US" w:eastAsia="zh-CN" w:bidi="ar"/>
        </w:rPr>
        <w:t>有效的第二代居民身份证件原件及复印件（少数民族考生身份以报考时查验的身份证为准，复试时不得更改）；</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2"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2.</w:t>
      </w:r>
      <w:r>
        <w:rPr>
          <w:rFonts w:hint="default" w:ascii="Times New Roman" w:hAnsi="Times New Roman" w:cs="Times New Roman" w:eastAsiaTheme="minorEastAsia"/>
          <w:b w:val="0"/>
          <w:i w:val="0"/>
          <w:caps w:val="0"/>
          <w:color w:val="000000"/>
          <w:spacing w:val="0"/>
          <w:kern w:val="0"/>
          <w:sz w:val="24"/>
          <w:szCs w:val="24"/>
          <w:shd w:val="clear" w:fill="FFFFFF"/>
          <w:lang w:val="en-US" w:eastAsia="zh-CN" w:bidi="ar"/>
        </w:rPr>
        <w:t> </w:t>
      </w:r>
      <w:r>
        <w:rPr>
          <w:rFonts w:hint="eastAsia" w:ascii="宋体" w:hAnsi="宋体" w:eastAsia="宋体" w:cs="宋体"/>
          <w:b w:val="0"/>
          <w:i w:val="0"/>
          <w:caps w:val="0"/>
          <w:color w:val="000000"/>
          <w:spacing w:val="0"/>
          <w:kern w:val="0"/>
          <w:sz w:val="24"/>
          <w:szCs w:val="24"/>
          <w:shd w:val="clear" w:fill="FFFFFF"/>
          <w:lang w:val="en-US" w:eastAsia="zh-CN" w:bidi="ar"/>
        </w:rPr>
        <w:t>毕业证（应届生需提供完整注册的学生证）、学位证书原件及复印件；</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2"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3.</w:t>
      </w:r>
      <w:r>
        <w:rPr>
          <w:rFonts w:hint="default" w:ascii="Times New Roman" w:hAnsi="Times New Roman" w:cs="Times New Roman" w:eastAsiaTheme="minorEastAsia"/>
          <w:b w:val="0"/>
          <w:i w:val="0"/>
          <w:caps w:val="0"/>
          <w:color w:val="000000"/>
          <w:spacing w:val="0"/>
          <w:kern w:val="0"/>
          <w:sz w:val="24"/>
          <w:szCs w:val="24"/>
          <w:shd w:val="clear" w:fill="FFFFFF"/>
          <w:lang w:val="en-US" w:eastAsia="zh-CN" w:bidi="ar"/>
        </w:rPr>
        <w:t> </w:t>
      </w:r>
      <w:r>
        <w:rPr>
          <w:rFonts w:hint="eastAsia" w:ascii="宋体" w:hAnsi="宋体" w:eastAsia="宋体" w:cs="宋体"/>
          <w:b w:val="0"/>
          <w:i w:val="0"/>
          <w:caps w:val="0"/>
          <w:color w:val="000000"/>
          <w:spacing w:val="0"/>
          <w:kern w:val="0"/>
          <w:sz w:val="24"/>
          <w:szCs w:val="24"/>
          <w:shd w:val="clear" w:fill="FFFFFF"/>
          <w:lang w:val="en-US" w:eastAsia="zh-CN" w:bidi="ar"/>
        </w:rPr>
        <w:t>初试准考证（如丢失请于3月</w:t>
      </w:r>
      <w:r>
        <w:rPr>
          <w:rFonts w:hint="default" w:ascii="Times New Roman" w:hAnsi="Times New Roman" w:eastAsia="宋体" w:cs="Times New Roman"/>
          <w:b w:val="0"/>
          <w:i w:val="0"/>
          <w:caps w:val="0"/>
          <w:color w:val="000000"/>
          <w:spacing w:val="0"/>
          <w:kern w:val="0"/>
          <w:sz w:val="24"/>
          <w:szCs w:val="24"/>
          <w:shd w:val="clear" w:fill="FFFFFF"/>
          <w:lang w:val="en-US" w:eastAsia="zh-CN" w:bidi="ar"/>
        </w:rPr>
        <w:t>1</w:t>
      </w:r>
      <w:r>
        <w:rPr>
          <w:rFonts w:hint="eastAsia" w:ascii="宋体" w:hAnsi="宋体" w:eastAsia="宋体" w:cs="宋体"/>
          <w:b w:val="0"/>
          <w:i w:val="0"/>
          <w:caps w:val="0"/>
          <w:color w:val="000000"/>
          <w:spacing w:val="0"/>
          <w:kern w:val="0"/>
          <w:sz w:val="24"/>
          <w:szCs w:val="24"/>
          <w:shd w:val="clear" w:fill="FFFFFF"/>
          <w:lang w:val="en-US" w:eastAsia="zh-CN" w:bidi="ar"/>
        </w:rPr>
        <w:t>日</w:t>
      </w:r>
      <w:r>
        <w:rPr>
          <w:rFonts w:hint="default" w:ascii="Times New Roman" w:hAnsi="Times New Roman" w:eastAsia="宋体" w:cs="Times New Roman"/>
          <w:b w:val="0"/>
          <w:i w:val="0"/>
          <w:caps w:val="0"/>
          <w:color w:val="000000"/>
          <w:spacing w:val="0"/>
          <w:kern w:val="0"/>
          <w:sz w:val="24"/>
          <w:szCs w:val="24"/>
          <w:shd w:val="clear" w:fill="FFFFFF"/>
          <w:lang w:val="en-US" w:eastAsia="zh-CN" w:bidi="ar"/>
        </w:rPr>
        <w:t>-4</w:t>
      </w:r>
      <w:r>
        <w:rPr>
          <w:rFonts w:hint="eastAsia" w:ascii="宋体" w:hAnsi="宋体" w:eastAsia="宋体" w:cs="宋体"/>
          <w:b w:val="0"/>
          <w:i w:val="0"/>
          <w:caps w:val="0"/>
          <w:color w:val="000000"/>
          <w:spacing w:val="0"/>
          <w:kern w:val="0"/>
          <w:sz w:val="24"/>
          <w:szCs w:val="24"/>
          <w:shd w:val="clear" w:fill="FFFFFF"/>
          <w:lang w:val="en-US" w:eastAsia="zh-CN" w:bidi="ar"/>
        </w:rPr>
        <w:t>月</w:t>
      </w:r>
      <w:r>
        <w:rPr>
          <w:rFonts w:hint="default" w:ascii="Times New Roman" w:hAnsi="Times New Roman" w:eastAsia="宋体" w:cs="Times New Roman"/>
          <w:b w:val="0"/>
          <w:i w:val="0"/>
          <w:caps w:val="0"/>
          <w:color w:val="000000"/>
          <w:spacing w:val="0"/>
          <w:kern w:val="0"/>
          <w:sz w:val="24"/>
          <w:szCs w:val="24"/>
          <w:shd w:val="clear" w:fill="FFFFFF"/>
          <w:lang w:val="en-US" w:eastAsia="zh-CN" w:bidi="ar"/>
        </w:rPr>
        <w:t>30</w:t>
      </w:r>
      <w:r>
        <w:rPr>
          <w:rFonts w:hint="eastAsia" w:ascii="宋体" w:hAnsi="宋体" w:eastAsia="宋体" w:cs="宋体"/>
          <w:b w:val="0"/>
          <w:i w:val="0"/>
          <w:caps w:val="0"/>
          <w:color w:val="000000"/>
          <w:spacing w:val="0"/>
          <w:kern w:val="0"/>
          <w:sz w:val="24"/>
          <w:szCs w:val="24"/>
          <w:shd w:val="clear" w:fill="FFFFFF"/>
          <w:lang w:val="en-US" w:eastAsia="zh-CN" w:bidi="ar"/>
        </w:rPr>
        <w:t>日登录中国研招网系统打印）；</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2"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4.</w:t>
      </w:r>
      <w:r>
        <w:rPr>
          <w:rFonts w:hint="default" w:ascii="Times New Roman" w:hAnsi="Times New Roman" w:cs="Times New Roman" w:eastAsiaTheme="minorEastAsia"/>
          <w:b w:val="0"/>
          <w:i w:val="0"/>
          <w:caps w:val="0"/>
          <w:color w:val="000000"/>
          <w:spacing w:val="0"/>
          <w:kern w:val="0"/>
          <w:sz w:val="24"/>
          <w:szCs w:val="24"/>
          <w:shd w:val="clear" w:fill="FFFFFF"/>
          <w:lang w:val="en-US" w:eastAsia="zh-CN" w:bidi="ar"/>
        </w:rPr>
        <w:t> </w:t>
      </w:r>
      <w:r>
        <w:rPr>
          <w:rFonts w:hint="eastAsia" w:ascii="宋体" w:hAnsi="宋体" w:eastAsia="宋体" w:cs="宋体"/>
          <w:b w:val="0"/>
          <w:i w:val="0"/>
          <w:caps w:val="0"/>
          <w:color w:val="000000"/>
          <w:spacing w:val="0"/>
          <w:kern w:val="0"/>
          <w:sz w:val="24"/>
          <w:szCs w:val="24"/>
          <w:shd w:val="clear" w:fill="FFFFFF"/>
          <w:lang w:val="en-US" w:eastAsia="zh-CN" w:bidi="ar"/>
        </w:rPr>
        <w:t>现场确认时学历、学籍未通过教育部审核的，需提供学籍、学历认证报告：应届毕业生提供《教育部学籍在线验证报告》；往届毕业生提供《教育部学历证书电子注册备案表》；不能在线验证的提供教育部《中国高等教育学历认证报告》；持境外学历的提供教育部留学服务中心《国外学历学位认证书》；</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2"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5.</w:t>
      </w:r>
      <w:r>
        <w:rPr>
          <w:rFonts w:hint="default" w:ascii="Times New Roman" w:hAnsi="Times New Roman" w:cs="Times New Roman" w:eastAsiaTheme="minorEastAsia"/>
          <w:b w:val="0"/>
          <w:i w:val="0"/>
          <w:caps w:val="0"/>
          <w:color w:val="000000"/>
          <w:spacing w:val="0"/>
          <w:kern w:val="0"/>
          <w:sz w:val="24"/>
          <w:szCs w:val="24"/>
          <w:shd w:val="clear" w:fill="FFFFFF"/>
          <w:lang w:val="en-US" w:eastAsia="zh-CN" w:bidi="ar"/>
        </w:rPr>
        <w:t> </w:t>
      </w:r>
      <w:r>
        <w:rPr>
          <w:rFonts w:hint="eastAsia" w:ascii="宋体" w:hAnsi="宋体" w:eastAsia="宋体" w:cs="宋体"/>
          <w:b w:val="0"/>
          <w:i w:val="0"/>
          <w:caps w:val="0"/>
          <w:color w:val="000000"/>
          <w:spacing w:val="0"/>
          <w:kern w:val="0"/>
          <w:sz w:val="24"/>
          <w:szCs w:val="24"/>
          <w:shd w:val="clear" w:fill="FFFFFF"/>
          <w:lang w:val="en-US" w:eastAsia="zh-CN" w:bidi="ar"/>
        </w:rPr>
        <w:t>现场确认时未取得本科毕业证书的自考和网络教育考生，如此时已经取得本科毕业证书，需交验本科毕业证书原件并提交《教育部学历证书电子注册备案表》；</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2"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6.</w:t>
      </w:r>
      <w:r>
        <w:rPr>
          <w:rFonts w:hint="default" w:ascii="Times New Roman" w:hAnsi="Times New Roman" w:cs="Times New Roman" w:eastAsiaTheme="minorEastAsia"/>
          <w:b w:val="0"/>
          <w:i w:val="0"/>
          <w:caps w:val="0"/>
          <w:color w:val="000000"/>
          <w:spacing w:val="0"/>
          <w:kern w:val="0"/>
          <w:sz w:val="24"/>
          <w:szCs w:val="24"/>
          <w:shd w:val="clear" w:fill="FFFFFF"/>
          <w:lang w:val="en-US" w:eastAsia="zh-CN" w:bidi="ar"/>
        </w:rPr>
        <w:t> </w:t>
      </w:r>
      <w:r>
        <w:rPr>
          <w:rFonts w:hint="eastAsia" w:ascii="宋体" w:hAnsi="宋体" w:eastAsia="宋体" w:cs="宋体"/>
          <w:b w:val="0"/>
          <w:i w:val="0"/>
          <w:caps w:val="0"/>
          <w:color w:val="000000"/>
          <w:spacing w:val="0"/>
          <w:kern w:val="0"/>
          <w:sz w:val="24"/>
          <w:szCs w:val="24"/>
          <w:shd w:val="clear" w:fill="FFFFFF"/>
          <w:lang w:val="en-US" w:eastAsia="zh-CN" w:bidi="ar"/>
        </w:rPr>
        <w:t>本科学习成绩单（应届生由所在学校教务部门加盖公章，非应届生由考生档案所在单位提供并加盖公章）；</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2"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7.</w:t>
      </w:r>
      <w:r>
        <w:rPr>
          <w:rFonts w:hint="default" w:ascii="Times New Roman" w:hAnsi="Times New Roman" w:cs="Times New Roman" w:eastAsiaTheme="minorEastAsia"/>
          <w:b w:val="0"/>
          <w:i w:val="0"/>
          <w:caps w:val="0"/>
          <w:color w:val="000000"/>
          <w:spacing w:val="0"/>
          <w:kern w:val="0"/>
          <w:sz w:val="24"/>
          <w:szCs w:val="24"/>
          <w:shd w:val="clear" w:fill="FFFFFF"/>
          <w:lang w:val="en-US" w:eastAsia="zh-CN" w:bidi="ar"/>
        </w:rPr>
        <w:t> </w:t>
      </w:r>
      <w:r>
        <w:rPr>
          <w:rFonts w:hint="eastAsia" w:ascii="宋体" w:hAnsi="宋体" w:eastAsia="宋体" w:cs="宋体"/>
          <w:b w:val="0"/>
          <w:i w:val="0"/>
          <w:caps w:val="0"/>
          <w:color w:val="000000"/>
          <w:spacing w:val="0"/>
          <w:kern w:val="0"/>
          <w:sz w:val="24"/>
          <w:szCs w:val="24"/>
          <w:shd w:val="clear" w:fill="FFFFFF"/>
          <w:lang w:val="en-US" w:eastAsia="zh-CN" w:bidi="ar"/>
        </w:rPr>
        <w:t>科研成果以及证明自己研究潜能的相关材料。</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2"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8.</w:t>
      </w:r>
      <w:r>
        <w:rPr>
          <w:rFonts w:hint="default" w:ascii="Times New Roman" w:hAnsi="Times New Roman" w:cs="Times New Roman" w:eastAsiaTheme="minorEastAsia"/>
          <w:b w:val="0"/>
          <w:i w:val="0"/>
          <w:caps w:val="0"/>
          <w:color w:val="000000"/>
          <w:spacing w:val="0"/>
          <w:kern w:val="0"/>
          <w:sz w:val="24"/>
          <w:szCs w:val="24"/>
          <w:shd w:val="clear" w:fill="FFFFFF"/>
          <w:lang w:val="en-US" w:eastAsia="zh-CN" w:bidi="ar"/>
        </w:rPr>
        <w:t> </w:t>
      </w:r>
      <w:r>
        <w:rPr>
          <w:rFonts w:hint="eastAsia" w:ascii="宋体" w:hAnsi="宋体" w:eastAsia="宋体" w:cs="宋体"/>
          <w:b w:val="0"/>
          <w:i w:val="0"/>
          <w:caps w:val="0"/>
          <w:color w:val="000000"/>
          <w:spacing w:val="0"/>
          <w:kern w:val="0"/>
          <w:sz w:val="24"/>
          <w:szCs w:val="24"/>
          <w:shd w:val="clear" w:fill="FFFFFF"/>
          <w:lang w:val="en-US" w:eastAsia="zh-CN" w:bidi="ar"/>
        </w:rPr>
        <w:t>同等学力考生（大专毕业和本科结业）还需提供大专毕业证书原件及复印件、英语四级水平证书原件及复印件（或相当于大学英语四级水平的其他语种）和8门本科的专业必修课程考试合格的成绩单。</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2" w:lineRule="atLeast"/>
        <w:ind w:left="0" w:right="0"/>
        <w:jc w:val="left"/>
      </w:pPr>
      <w:r>
        <w:rPr>
          <w:rStyle w:val="6"/>
          <w:rFonts w:hint="eastAsia" w:ascii="宋体" w:hAnsi="宋体" w:eastAsia="宋体" w:cs="宋体"/>
          <w:b/>
          <w:i w:val="0"/>
          <w:caps w:val="0"/>
          <w:color w:val="000000"/>
          <w:spacing w:val="0"/>
          <w:kern w:val="0"/>
          <w:sz w:val="24"/>
          <w:szCs w:val="24"/>
          <w:shd w:val="clear" w:fill="FFFFFF"/>
          <w:lang w:val="en-US" w:eastAsia="zh-CN" w:bidi="ar"/>
        </w:rPr>
        <w:t>六、复试内容与成绩计算</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2"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复试主要对考生进行以下三方面的考核（满分500分）：</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2"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（一）外语口语与听力考核20%（</w:t>
      </w:r>
      <w:r>
        <w:rPr>
          <w:rFonts w:hint="default" w:ascii="Times New Roman" w:hAnsi="Times New Roman" w:eastAsia="宋体" w:cs="Times New Roman"/>
          <w:b w:val="0"/>
          <w:i w:val="0"/>
          <w:caps w:val="0"/>
          <w:color w:val="000000"/>
          <w:spacing w:val="0"/>
          <w:kern w:val="0"/>
          <w:sz w:val="24"/>
          <w:szCs w:val="24"/>
          <w:shd w:val="clear" w:fill="FFFFFF"/>
          <w:lang w:val="en-US" w:eastAsia="zh-CN" w:bidi="ar"/>
        </w:rPr>
        <w:t>100</w:t>
      </w:r>
      <w:r>
        <w:rPr>
          <w:rFonts w:hint="eastAsia" w:ascii="宋体" w:hAnsi="宋体" w:eastAsia="宋体" w:cs="宋体"/>
          <w:b w:val="0"/>
          <w:i w:val="0"/>
          <w:caps w:val="0"/>
          <w:color w:val="000000"/>
          <w:spacing w:val="0"/>
          <w:kern w:val="0"/>
          <w:sz w:val="24"/>
          <w:szCs w:val="24"/>
          <w:shd w:val="clear" w:fill="FFFFFF"/>
          <w:lang w:val="en-US" w:eastAsia="zh-CN" w:bidi="ar"/>
        </w:rPr>
        <w:t>分），在面试时进行测试评判。</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2"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（二）专业知识考核40%（</w:t>
      </w:r>
      <w:r>
        <w:rPr>
          <w:rFonts w:hint="default" w:ascii="Times New Roman" w:hAnsi="Times New Roman" w:eastAsia="宋体" w:cs="Times New Roman"/>
          <w:b w:val="0"/>
          <w:i w:val="0"/>
          <w:caps w:val="0"/>
          <w:color w:val="000000"/>
          <w:spacing w:val="0"/>
          <w:kern w:val="0"/>
          <w:sz w:val="24"/>
          <w:szCs w:val="24"/>
          <w:shd w:val="clear" w:fill="FFFFFF"/>
          <w:lang w:val="en-US" w:eastAsia="zh-CN" w:bidi="ar"/>
        </w:rPr>
        <w:t>200</w:t>
      </w:r>
      <w:r>
        <w:rPr>
          <w:rFonts w:hint="eastAsia" w:ascii="宋体" w:hAnsi="宋体" w:eastAsia="宋体" w:cs="宋体"/>
          <w:b w:val="0"/>
          <w:i w:val="0"/>
          <w:caps w:val="0"/>
          <w:color w:val="000000"/>
          <w:spacing w:val="0"/>
          <w:kern w:val="0"/>
          <w:sz w:val="24"/>
          <w:szCs w:val="24"/>
          <w:shd w:val="clear" w:fill="FFFFFF"/>
          <w:lang w:val="en-US" w:eastAsia="zh-CN" w:bidi="ar"/>
        </w:rPr>
        <w:t>分），笔试。</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2"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（三）学习能力、创新能力、动手能力、灵活运用知识能力、口头与书面表达能力等综合素质考查40%（</w:t>
      </w:r>
      <w:r>
        <w:rPr>
          <w:rFonts w:hint="default" w:ascii="Times New Roman" w:hAnsi="Times New Roman" w:eastAsia="宋体" w:cs="Times New Roman"/>
          <w:b w:val="0"/>
          <w:i w:val="0"/>
          <w:caps w:val="0"/>
          <w:color w:val="000000"/>
          <w:spacing w:val="0"/>
          <w:kern w:val="0"/>
          <w:sz w:val="24"/>
          <w:szCs w:val="24"/>
          <w:shd w:val="clear" w:fill="FFFFFF"/>
          <w:lang w:val="en-US" w:eastAsia="zh-CN" w:bidi="ar"/>
        </w:rPr>
        <w:t>200</w:t>
      </w:r>
      <w:r>
        <w:rPr>
          <w:rFonts w:hint="eastAsia" w:ascii="宋体" w:hAnsi="宋体" w:eastAsia="宋体" w:cs="宋体"/>
          <w:b w:val="0"/>
          <w:i w:val="0"/>
          <w:caps w:val="0"/>
          <w:color w:val="000000"/>
          <w:spacing w:val="0"/>
          <w:kern w:val="0"/>
          <w:sz w:val="24"/>
          <w:szCs w:val="24"/>
          <w:shd w:val="clear" w:fill="FFFFFF"/>
          <w:lang w:val="en-US" w:eastAsia="zh-CN" w:bidi="ar"/>
        </w:rPr>
        <w:t>分），在面试时进行测试评判。</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2"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对管理类联考考生进行以下三方面的考核（满分300分）：</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2"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（一）专业综合面试40%（</w:t>
      </w:r>
      <w:r>
        <w:rPr>
          <w:rFonts w:hint="default" w:ascii="Times New Roman" w:hAnsi="Times New Roman" w:eastAsia="宋体" w:cs="Times New Roman"/>
          <w:b w:val="0"/>
          <w:i w:val="0"/>
          <w:caps w:val="0"/>
          <w:color w:val="000000"/>
          <w:spacing w:val="0"/>
          <w:kern w:val="0"/>
          <w:sz w:val="24"/>
          <w:szCs w:val="24"/>
          <w:shd w:val="clear" w:fill="FFFFFF"/>
          <w:lang w:val="en-US" w:eastAsia="zh-CN" w:bidi="ar"/>
        </w:rPr>
        <w:t>120</w:t>
      </w:r>
      <w:r>
        <w:rPr>
          <w:rFonts w:hint="eastAsia" w:ascii="宋体" w:hAnsi="宋体" w:eastAsia="宋体" w:cs="宋体"/>
          <w:b w:val="0"/>
          <w:i w:val="0"/>
          <w:caps w:val="0"/>
          <w:color w:val="000000"/>
          <w:spacing w:val="0"/>
          <w:kern w:val="0"/>
          <w:sz w:val="24"/>
          <w:szCs w:val="24"/>
          <w:shd w:val="clear" w:fill="FFFFFF"/>
          <w:lang w:val="en-US" w:eastAsia="zh-CN" w:bidi="ar"/>
        </w:rPr>
        <w:t>分），在面试时进行测试评判。对考生进行综合能力和应用能力的考核，重点考查考生专业能力及综合素质</w:t>
      </w:r>
      <w:r>
        <w:rPr>
          <w:rFonts w:hint="default" w:ascii="Times New Roman" w:hAnsi="Times New Roman" w:eastAsia="宋体" w:cs="Times New Roman"/>
          <w:b w:val="0"/>
          <w:i w:val="0"/>
          <w:caps w:val="0"/>
          <w:color w:val="000000"/>
          <w:spacing w:val="0"/>
          <w:kern w:val="0"/>
          <w:sz w:val="24"/>
          <w:szCs w:val="24"/>
          <w:shd w:val="clear" w:fill="FFFFFF"/>
          <w:lang w:val="en-US" w:eastAsia="zh-CN" w:bidi="ar"/>
        </w:rPr>
        <w:t>(</w:t>
      </w:r>
      <w:r>
        <w:rPr>
          <w:rFonts w:hint="eastAsia" w:ascii="宋体" w:hAnsi="宋体" w:eastAsia="宋体" w:cs="宋体"/>
          <w:b w:val="0"/>
          <w:i w:val="0"/>
          <w:caps w:val="0"/>
          <w:color w:val="000000"/>
          <w:spacing w:val="0"/>
          <w:kern w:val="0"/>
          <w:sz w:val="24"/>
          <w:szCs w:val="24"/>
          <w:shd w:val="clear" w:fill="FFFFFF"/>
          <w:lang w:val="en-US" w:eastAsia="zh-CN" w:bidi="ar"/>
        </w:rPr>
        <w:t>工作背景、职业能力、工作业绩、逻辑思维、语言表达等</w:t>
      </w:r>
      <w:r>
        <w:rPr>
          <w:rFonts w:hint="default" w:ascii="Times New Roman" w:hAnsi="Times New Roman" w:eastAsia="宋体" w:cs="Times New Roman"/>
          <w:b w:val="0"/>
          <w:i w:val="0"/>
          <w:caps w:val="0"/>
          <w:color w:val="000000"/>
          <w:spacing w:val="0"/>
          <w:kern w:val="0"/>
          <w:sz w:val="24"/>
          <w:szCs w:val="24"/>
          <w:shd w:val="clear" w:fill="FFFFFF"/>
          <w:lang w:val="en-US" w:eastAsia="zh-CN" w:bidi="ar"/>
        </w:rPr>
        <w:t>)</w:t>
      </w:r>
      <w:r>
        <w:rPr>
          <w:rFonts w:hint="eastAsia" w:ascii="宋体" w:hAnsi="宋体" w:eastAsia="宋体" w:cs="宋体"/>
          <w:b w:val="0"/>
          <w:i w:val="0"/>
          <w:caps w:val="0"/>
          <w:color w:val="000000"/>
          <w:spacing w:val="0"/>
          <w:kern w:val="0"/>
          <w:sz w:val="24"/>
          <w:szCs w:val="24"/>
          <w:shd w:val="clear" w:fill="FFFFFF"/>
          <w:lang w:val="en-US" w:eastAsia="zh-CN" w:bidi="ar"/>
        </w:rPr>
        <w:t>。</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2"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（二）外语口语与听力考核10%（</w:t>
      </w:r>
      <w:r>
        <w:rPr>
          <w:rFonts w:hint="default" w:ascii="Times New Roman" w:hAnsi="Times New Roman" w:eastAsia="宋体" w:cs="Times New Roman"/>
          <w:b w:val="0"/>
          <w:i w:val="0"/>
          <w:caps w:val="0"/>
          <w:color w:val="000000"/>
          <w:spacing w:val="0"/>
          <w:kern w:val="0"/>
          <w:sz w:val="24"/>
          <w:szCs w:val="24"/>
          <w:shd w:val="clear" w:fill="FFFFFF"/>
          <w:lang w:val="en-US" w:eastAsia="zh-CN" w:bidi="ar"/>
        </w:rPr>
        <w:t>30</w:t>
      </w:r>
      <w:r>
        <w:rPr>
          <w:rFonts w:hint="eastAsia" w:ascii="宋体" w:hAnsi="宋体" w:eastAsia="宋体" w:cs="宋体"/>
          <w:b w:val="0"/>
          <w:i w:val="0"/>
          <w:caps w:val="0"/>
          <w:color w:val="000000"/>
          <w:spacing w:val="0"/>
          <w:kern w:val="0"/>
          <w:sz w:val="24"/>
          <w:szCs w:val="24"/>
          <w:shd w:val="clear" w:fill="FFFFFF"/>
          <w:lang w:val="en-US" w:eastAsia="zh-CN" w:bidi="ar"/>
        </w:rPr>
        <w:t>分），在面试时进行测试评判。</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2"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（三）思想政治+专业</w:t>
      </w:r>
      <w:r>
        <w:rPr>
          <w:rFonts w:hint="default" w:ascii="Times New Roman" w:hAnsi="Times New Roman" w:eastAsia="宋体" w:cs="Times New Roman"/>
          <w:b w:val="0"/>
          <w:i w:val="0"/>
          <w:caps w:val="0"/>
          <w:color w:val="000000"/>
          <w:spacing w:val="0"/>
          <w:kern w:val="0"/>
          <w:sz w:val="24"/>
          <w:szCs w:val="24"/>
          <w:shd w:val="clear" w:fill="FFFFFF"/>
          <w:lang w:val="en-US" w:eastAsia="zh-CN" w:bidi="ar"/>
        </w:rPr>
        <w:t>50%</w:t>
      </w:r>
      <w:r>
        <w:rPr>
          <w:rFonts w:hint="eastAsia" w:ascii="宋体" w:hAnsi="宋体" w:eastAsia="宋体" w:cs="宋体"/>
          <w:b w:val="0"/>
          <w:i w:val="0"/>
          <w:caps w:val="0"/>
          <w:color w:val="000000"/>
          <w:spacing w:val="0"/>
          <w:kern w:val="0"/>
          <w:sz w:val="24"/>
          <w:szCs w:val="24"/>
          <w:shd w:val="clear" w:fill="FFFFFF"/>
          <w:lang w:val="en-US" w:eastAsia="zh-CN" w:bidi="ar"/>
        </w:rPr>
        <w:t>（</w:t>
      </w:r>
      <w:r>
        <w:rPr>
          <w:rFonts w:hint="default" w:ascii="Times New Roman" w:hAnsi="Times New Roman" w:eastAsia="宋体" w:cs="Times New Roman"/>
          <w:b w:val="0"/>
          <w:i w:val="0"/>
          <w:caps w:val="0"/>
          <w:color w:val="000000"/>
          <w:spacing w:val="0"/>
          <w:kern w:val="0"/>
          <w:sz w:val="24"/>
          <w:szCs w:val="24"/>
          <w:shd w:val="clear" w:fill="FFFFFF"/>
          <w:lang w:val="en-US" w:eastAsia="zh-CN" w:bidi="ar"/>
        </w:rPr>
        <w:t>150</w:t>
      </w:r>
      <w:r>
        <w:rPr>
          <w:rFonts w:hint="eastAsia" w:ascii="宋体" w:hAnsi="宋体" w:eastAsia="宋体" w:cs="宋体"/>
          <w:b w:val="0"/>
          <w:i w:val="0"/>
          <w:caps w:val="0"/>
          <w:color w:val="000000"/>
          <w:spacing w:val="0"/>
          <w:kern w:val="0"/>
          <w:sz w:val="24"/>
          <w:szCs w:val="24"/>
          <w:shd w:val="clear" w:fill="FFFFFF"/>
          <w:lang w:val="en-US" w:eastAsia="zh-CN" w:bidi="ar"/>
        </w:rPr>
        <w:t>分），笔试。</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2"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复试过程中同时对考生的品德修养进行考核，包括复试和后续政审两个阶段的考核。本项考核不作量化计入复试成绩，但考核结果不合格者不予录取。</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2"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复试总成绩大于等于300分为复试合格，低于</w:t>
      </w:r>
      <w:r>
        <w:rPr>
          <w:rFonts w:hint="default" w:ascii="Times New Roman" w:hAnsi="Times New Roman" w:eastAsia="宋体" w:cs="Times New Roman"/>
          <w:b w:val="0"/>
          <w:i w:val="0"/>
          <w:caps w:val="0"/>
          <w:color w:val="000000"/>
          <w:spacing w:val="0"/>
          <w:kern w:val="0"/>
          <w:sz w:val="24"/>
          <w:szCs w:val="24"/>
          <w:shd w:val="clear" w:fill="FFFFFF"/>
          <w:lang w:val="en-US" w:eastAsia="zh-CN" w:bidi="ar"/>
        </w:rPr>
        <w:t>300</w:t>
      </w:r>
      <w:r>
        <w:rPr>
          <w:rFonts w:hint="eastAsia" w:ascii="宋体" w:hAnsi="宋体" w:eastAsia="宋体" w:cs="宋体"/>
          <w:b w:val="0"/>
          <w:i w:val="0"/>
          <w:caps w:val="0"/>
          <w:color w:val="000000"/>
          <w:spacing w:val="0"/>
          <w:kern w:val="0"/>
          <w:sz w:val="24"/>
          <w:szCs w:val="24"/>
          <w:shd w:val="clear" w:fill="FFFFFF"/>
          <w:lang w:val="en-US" w:eastAsia="zh-CN" w:bidi="ar"/>
        </w:rPr>
        <w:t>分为复试不合格，复试不合格者不予录取。</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2"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管理类联考考生复试成绩大于等于180分为复试合格，低于</w:t>
      </w:r>
      <w:r>
        <w:rPr>
          <w:rFonts w:hint="default" w:ascii="Times New Roman" w:hAnsi="Times New Roman" w:eastAsia="宋体" w:cs="Times New Roman"/>
          <w:b w:val="0"/>
          <w:i w:val="0"/>
          <w:caps w:val="0"/>
          <w:color w:val="000000"/>
          <w:spacing w:val="0"/>
          <w:kern w:val="0"/>
          <w:sz w:val="24"/>
          <w:szCs w:val="24"/>
          <w:shd w:val="clear" w:fill="FFFFFF"/>
          <w:lang w:val="en-US" w:eastAsia="zh-CN" w:bidi="ar"/>
        </w:rPr>
        <w:t>180</w:t>
      </w:r>
      <w:r>
        <w:rPr>
          <w:rFonts w:hint="eastAsia" w:ascii="宋体" w:hAnsi="宋体" w:eastAsia="宋体" w:cs="宋体"/>
          <w:b w:val="0"/>
          <w:i w:val="0"/>
          <w:caps w:val="0"/>
          <w:color w:val="000000"/>
          <w:spacing w:val="0"/>
          <w:kern w:val="0"/>
          <w:sz w:val="24"/>
          <w:szCs w:val="24"/>
          <w:shd w:val="clear" w:fill="FFFFFF"/>
          <w:lang w:val="en-US" w:eastAsia="zh-CN" w:bidi="ar"/>
        </w:rPr>
        <w:t>分的为不合格，复试不合格者不予录取。</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2" w:lineRule="atLeast"/>
        <w:ind w:left="0" w:right="0"/>
        <w:jc w:val="left"/>
      </w:pPr>
      <w:r>
        <w:rPr>
          <w:rStyle w:val="6"/>
          <w:rFonts w:hint="eastAsia" w:ascii="宋体" w:hAnsi="宋体" w:eastAsia="宋体" w:cs="宋体"/>
          <w:b/>
          <w:i w:val="0"/>
          <w:caps w:val="0"/>
          <w:color w:val="000000"/>
          <w:spacing w:val="0"/>
          <w:kern w:val="0"/>
          <w:sz w:val="24"/>
          <w:szCs w:val="24"/>
          <w:shd w:val="clear" w:fill="FFFFFF"/>
          <w:lang w:val="en-US" w:eastAsia="zh-CN" w:bidi="ar"/>
        </w:rPr>
        <w:t>七、调剂复试</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2"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参考《华东师范大学2</w:t>
      </w:r>
      <w:r>
        <w:rPr>
          <w:rFonts w:hint="default" w:ascii="Times New Roman" w:hAnsi="Times New Roman" w:cs="Times New Roman" w:eastAsiaTheme="minorEastAsia"/>
          <w:b w:val="0"/>
          <w:i w:val="0"/>
          <w:caps w:val="0"/>
          <w:color w:val="000000"/>
          <w:spacing w:val="0"/>
          <w:kern w:val="0"/>
          <w:sz w:val="24"/>
          <w:szCs w:val="24"/>
          <w:shd w:val="clear" w:fill="FFFFFF"/>
          <w:lang w:val="en-US" w:eastAsia="zh-CN" w:bidi="ar"/>
        </w:rPr>
        <w:t>019</w:t>
      </w:r>
      <w:r>
        <w:rPr>
          <w:rFonts w:hint="eastAsia" w:ascii="宋体" w:hAnsi="宋体" w:eastAsia="宋体" w:cs="宋体"/>
          <w:b w:val="0"/>
          <w:i w:val="0"/>
          <w:caps w:val="0"/>
          <w:color w:val="000000"/>
          <w:spacing w:val="0"/>
          <w:kern w:val="0"/>
          <w:sz w:val="24"/>
          <w:szCs w:val="24"/>
          <w:shd w:val="clear" w:fill="FFFFFF"/>
          <w:lang w:val="en-US" w:eastAsia="zh-CN" w:bidi="ar"/>
        </w:rPr>
        <w:t>年硕士研究生调剂复试的通知》及我院调剂复试通知。</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2" w:lineRule="atLeast"/>
        <w:ind w:left="0" w:right="0"/>
        <w:jc w:val="left"/>
      </w:pPr>
      <w:r>
        <w:rPr>
          <w:rStyle w:val="6"/>
          <w:rFonts w:hint="eastAsia" w:ascii="宋体" w:hAnsi="宋体" w:eastAsia="宋体" w:cs="宋体"/>
          <w:b/>
          <w:i w:val="0"/>
          <w:caps w:val="0"/>
          <w:color w:val="000000"/>
          <w:spacing w:val="0"/>
          <w:kern w:val="0"/>
          <w:sz w:val="24"/>
          <w:szCs w:val="24"/>
          <w:shd w:val="clear" w:fill="FFFFFF"/>
          <w:lang w:val="en-US" w:eastAsia="zh-CN" w:bidi="ar"/>
        </w:rPr>
        <w:t>八、复试结果与拟录取名单确定</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2"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复试不合格的考生不予录取。</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2"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我校一志愿考生根据初试复试总成绩（初复试总成绩=初试成绩×</w:t>
      </w:r>
      <w:r>
        <w:rPr>
          <w:rFonts w:hint="default" w:ascii="Times New Roman" w:hAnsi="Times New Roman" w:eastAsia="宋体" w:cs="Times New Roman"/>
          <w:b w:val="0"/>
          <w:i w:val="0"/>
          <w:caps w:val="0"/>
          <w:color w:val="000000"/>
          <w:spacing w:val="0"/>
          <w:kern w:val="0"/>
          <w:sz w:val="24"/>
          <w:szCs w:val="24"/>
          <w:shd w:val="clear" w:fill="FFFFFF"/>
          <w:lang w:val="en-US" w:eastAsia="zh-CN" w:bidi="ar"/>
        </w:rPr>
        <w:t>0.6+</w:t>
      </w:r>
      <w:r>
        <w:rPr>
          <w:rFonts w:hint="eastAsia" w:ascii="宋体" w:hAnsi="宋体" w:eastAsia="宋体" w:cs="宋体"/>
          <w:b w:val="0"/>
          <w:i w:val="0"/>
          <w:caps w:val="0"/>
          <w:color w:val="000000"/>
          <w:spacing w:val="0"/>
          <w:kern w:val="0"/>
          <w:sz w:val="24"/>
          <w:szCs w:val="24"/>
          <w:shd w:val="clear" w:fill="FFFFFF"/>
          <w:lang w:val="en-US" w:eastAsia="zh-CN" w:bidi="ar"/>
        </w:rPr>
        <w:t>复试成绩×</w:t>
      </w:r>
      <w:r>
        <w:rPr>
          <w:rFonts w:hint="default" w:ascii="Times New Roman" w:hAnsi="Times New Roman" w:eastAsia="宋体" w:cs="Times New Roman"/>
          <w:b w:val="0"/>
          <w:i w:val="0"/>
          <w:caps w:val="0"/>
          <w:color w:val="000000"/>
          <w:spacing w:val="0"/>
          <w:kern w:val="0"/>
          <w:sz w:val="24"/>
          <w:szCs w:val="24"/>
          <w:shd w:val="clear" w:fill="FFFFFF"/>
          <w:lang w:val="en-US" w:eastAsia="zh-CN" w:bidi="ar"/>
        </w:rPr>
        <w:t>0.4</w:t>
      </w:r>
      <w:r>
        <w:rPr>
          <w:rFonts w:hint="eastAsia" w:ascii="宋体" w:hAnsi="宋体" w:eastAsia="宋体" w:cs="宋体"/>
          <w:b w:val="0"/>
          <w:i w:val="0"/>
          <w:caps w:val="0"/>
          <w:color w:val="000000"/>
          <w:spacing w:val="0"/>
          <w:kern w:val="0"/>
          <w:sz w:val="24"/>
          <w:szCs w:val="24"/>
          <w:shd w:val="clear" w:fill="FFFFFF"/>
          <w:lang w:val="en-US" w:eastAsia="zh-CN" w:bidi="ar"/>
        </w:rPr>
        <w:t>）进行排序后从高到低确定拟录取名单。</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2"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拟录取名单经研究生招生办公室审核通过后在网上公布，进入拟录取名单的考生自行登录我校研究生招生信息网下载调档函和政审表。</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2" w:lineRule="atLeast"/>
        <w:ind w:left="0" w:right="0"/>
        <w:jc w:val="left"/>
      </w:pPr>
      <w:r>
        <w:rPr>
          <w:rStyle w:val="6"/>
          <w:rFonts w:hint="eastAsia" w:ascii="宋体" w:hAnsi="宋体" w:eastAsia="宋体" w:cs="宋体"/>
          <w:b/>
          <w:i w:val="0"/>
          <w:caps w:val="0"/>
          <w:color w:val="000000"/>
          <w:spacing w:val="0"/>
          <w:kern w:val="0"/>
          <w:sz w:val="24"/>
          <w:szCs w:val="24"/>
          <w:shd w:val="clear" w:fill="FFFFFF"/>
          <w:lang w:val="en-US" w:eastAsia="zh-CN" w:bidi="ar"/>
        </w:rPr>
        <w:t>九、招生体检</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2"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我校招生体检跟新生入学体检合并。即在新生报到后的三个月新生复查期间进行体检。体检不合格的再依据相关规定取消入学资格或者进行其他学籍处理。</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2"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我校各专业体检标准参照《教育部、卫生部、中国残疾人联合会关于印发&lt;普通高等学校招生体检工作指导意见</w:t>
      </w:r>
      <w:r>
        <w:rPr>
          <w:rFonts w:hint="default" w:ascii="Times New Roman" w:hAnsi="Times New Roman" w:eastAsia="宋体" w:cs="Times New Roman"/>
          <w:b w:val="0"/>
          <w:i w:val="0"/>
          <w:caps w:val="0"/>
          <w:color w:val="000000"/>
          <w:spacing w:val="0"/>
          <w:kern w:val="0"/>
          <w:sz w:val="24"/>
          <w:szCs w:val="24"/>
          <w:shd w:val="clear" w:fill="FFFFFF"/>
          <w:lang w:val="en-US" w:eastAsia="zh-CN" w:bidi="ar"/>
        </w:rPr>
        <w:t>&gt;</w:t>
      </w:r>
      <w:r>
        <w:rPr>
          <w:rFonts w:hint="eastAsia" w:ascii="宋体" w:hAnsi="宋体" w:eastAsia="宋体" w:cs="宋体"/>
          <w:b w:val="0"/>
          <w:i w:val="0"/>
          <w:caps w:val="0"/>
          <w:color w:val="000000"/>
          <w:spacing w:val="0"/>
          <w:kern w:val="0"/>
          <w:sz w:val="24"/>
          <w:szCs w:val="24"/>
          <w:shd w:val="clear" w:fill="FFFFFF"/>
          <w:lang w:val="en-US" w:eastAsia="zh-CN" w:bidi="ar"/>
        </w:rPr>
        <w:t>的通知》（教学〔</w:t>
      </w:r>
      <w:r>
        <w:rPr>
          <w:rFonts w:hint="default" w:ascii="Times New Roman" w:hAnsi="Times New Roman" w:eastAsia="宋体" w:cs="Times New Roman"/>
          <w:b w:val="0"/>
          <w:i w:val="0"/>
          <w:caps w:val="0"/>
          <w:color w:val="000000"/>
          <w:spacing w:val="0"/>
          <w:kern w:val="0"/>
          <w:sz w:val="24"/>
          <w:szCs w:val="24"/>
          <w:shd w:val="clear" w:fill="FFFFFF"/>
          <w:lang w:val="en-US" w:eastAsia="zh-CN" w:bidi="ar"/>
        </w:rPr>
        <w:t>2003</w:t>
      </w:r>
      <w:r>
        <w:rPr>
          <w:rFonts w:hint="eastAsia" w:ascii="宋体" w:hAnsi="宋体" w:eastAsia="宋体" w:cs="宋体"/>
          <w:b w:val="0"/>
          <w:i w:val="0"/>
          <w:caps w:val="0"/>
          <w:color w:val="000000"/>
          <w:spacing w:val="0"/>
          <w:kern w:val="0"/>
          <w:sz w:val="24"/>
          <w:szCs w:val="24"/>
          <w:shd w:val="clear" w:fill="FFFFFF"/>
          <w:lang w:val="en-US" w:eastAsia="zh-CN" w:bidi="ar"/>
        </w:rPr>
        <w:t>〕</w:t>
      </w:r>
      <w:r>
        <w:rPr>
          <w:rFonts w:hint="default" w:ascii="Times New Roman" w:hAnsi="Times New Roman" w:eastAsia="宋体" w:cs="Times New Roman"/>
          <w:b w:val="0"/>
          <w:i w:val="0"/>
          <w:caps w:val="0"/>
          <w:color w:val="000000"/>
          <w:spacing w:val="0"/>
          <w:kern w:val="0"/>
          <w:sz w:val="24"/>
          <w:szCs w:val="24"/>
          <w:shd w:val="clear" w:fill="FFFFFF"/>
          <w:lang w:val="en-US" w:eastAsia="zh-CN" w:bidi="ar"/>
        </w:rPr>
        <w:t>3</w:t>
      </w:r>
      <w:r>
        <w:rPr>
          <w:rFonts w:hint="eastAsia" w:ascii="宋体" w:hAnsi="宋体" w:eastAsia="宋体" w:cs="宋体"/>
          <w:b w:val="0"/>
          <w:i w:val="0"/>
          <w:caps w:val="0"/>
          <w:color w:val="000000"/>
          <w:spacing w:val="0"/>
          <w:kern w:val="0"/>
          <w:sz w:val="24"/>
          <w:szCs w:val="24"/>
          <w:shd w:val="clear" w:fill="FFFFFF"/>
          <w:lang w:val="en-US" w:eastAsia="zh-CN" w:bidi="ar"/>
        </w:rPr>
        <w:t>号）和《教育部办公厅卫生部办公厅关于普通高等学校招生学生入学身体检查取消乙肝项目检测有关问题的通知》（教学厅〔</w:t>
      </w:r>
      <w:r>
        <w:rPr>
          <w:rFonts w:hint="default" w:ascii="Times New Roman" w:hAnsi="Times New Roman" w:eastAsia="宋体" w:cs="Times New Roman"/>
          <w:b w:val="0"/>
          <w:i w:val="0"/>
          <w:caps w:val="0"/>
          <w:color w:val="000000"/>
          <w:spacing w:val="0"/>
          <w:kern w:val="0"/>
          <w:sz w:val="24"/>
          <w:szCs w:val="24"/>
          <w:shd w:val="clear" w:fill="FFFFFF"/>
          <w:lang w:val="en-US" w:eastAsia="zh-CN" w:bidi="ar"/>
        </w:rPr>
        <w:t>2010</w:t>
      </w:r>
      <w:r>
        <w:rPr>
          <w:rFonts w:hint="eastAsia" w:ascii="宋体" w:hAnsi="宋体" w:eastAsia="宋体" w:cs="宋体"/>
          <w:b w:val="0"/>
          <w:i w:val="0"/>
          <w:caps w:val="0"/>
          <w:color w:val="000000"/>
          <w:spacing w:val="0"/>
          <w:kern w:val="0"/>
          <w:sz w:val="24"/>
          <w:szCs w:val="24"/>
          <w:shd w:val="clear" w:fill="FFFFFF"/>
          <w:lang w:val="en-US" w:eastAsia="zh-CN" w:bidi="ar"/>
        </w:rPr>
        <w:t>〕</w:t>
      </w:r>
      <w:r>
        <w:rPr>
          <w:rFonts w:hint="default" w:ascii="Times New Roman" w:hAnsi="Times New Roman" w:eastAsia="宋体" w:cs="Times New Roman"/>
          <w:b w:val="0"/>
          <w:i w:val="0"/>
          <w:caps w:val="0"/>
          <w:color w:val="000000"/>
          <w:spacing w:val="0"/>
          <w:kern w:val="0"/>
          <w:sz w:val="24"/>
          <w:szCs w:val="24"/>
          <w:shd w:val="clear" w:fill="FFFFFF"/>
          <w:lang w:val="en-US" w:eastAsia="zh-CN" w:bidi="ar"/>
        </w:rPr>
        <w:t>2</w:t>
      </w:r>
      <w:r>
        <w:rPr>
          <w:rFonts w:hint="eastAsia" w:ascii="宋体" w:hAnsi="宋体" w:eastAsia="宋体" w:cs="宋体"/>
          <w:b w:val="0"/>
          <w:i w:val="0"/>
          <w:caps w:val="0"/>
          <w:color w:val="000000"/>
          <w:spacing w:val="0"/>
          <w:kern w:val="0"/>
          <w:sz w:val="24"/>
          <w:szCs w:val="24"/>
          <w:shd w:val="clear" w:fill="FFFFFF"/>
          <w:lang w:val="en-US" w:eastAsia="zh-CN" w:bidi="ar"/>
        </w:rPr>
        <w:t>号）两个文件执行，请参加我校复试的考生仔细比对自己身体状况，如有不符合情况及时提出咨询，以免新生入学体检不合格被取消入学资格。被录取考生在下载调档通知时还需填写自己的病史。</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2" w:lineRule="atLeast"/>
        <w:ind w:left="0" w:right="0"/>
        <w:jc w:val="left"/>
      </w:pPr>
      <w:r>
        <w:rPr>
          <w:rStyle w:val="6"/>
          <w:rFonts w:hint="eastAsia" w:ascii="宋体" w:hAnsi="宋体" w:eastAsia="宋体" w:cs="宋体"/>
          <w:b/>
          <w:i w:val="0"/>
          <w:caps w:val="0"/>
          <w:color w:val="000000"/>
          <w:spacing w:val="0"/>
          <w:kern w:val="0"/>
          <w:sz w:val="24"/>
          <w:szCs w:val="24"/>
          <w:shd w:val="clear" w:fill="FFFFFF"/>
          <w:lang w:val="en-US" w:eastAsia="zh-CN" w:bidi="ar"/>
        </w:rPr>
        <w:t>十、资格审查与诚信考查</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2"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复试阶段及取得拟录取资格后，一旦查证考生学籍学历信息与复试时确认的不一致的，或被查出在初试和复试中有弄虚作假、违纪作弊等行为的，不予录取或取消入学资格；入学后取得学籍者则取消学籍。</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2" w:lineRule="atLeast"/>
        <w:ind w:left="0" w:right="0"/>
        <w:jc w:val="left"/>
      </w:pPr>
      <w:r>
        <w:rPr>
          <w:rStyle w:val="6"/>
          <w:rFonts w:hint="eastAsia" w:ascii="宋体" w:hAnsi="宋体" w:eastAsia="宋体" w:cs="宋体"/>
          <w:b/>
          <w:i w:val="0"/>
          <w:caps w:val="0"/>
          <w:color w:val="000000"/>
          <w:spacing w:val="0"/>
          <w:kern w:val="0"/>
          <w:sz w:val="24"/>
          <w:szCs w:val="24"/>
          <w:shd w:val="clear" w:fill="FFFFFF"/>
          <w:lang w:val="en-US" w:eastAsia="zh-CN" w:bidi="ar"/>
        </w:rPr>
        <w:t>十一、信息公开</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2"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我校继续深入推进信息公开工作，加强社会监督。研招办将遵照国家有关规定，在我校研究生招生网站上对我校拟录取考生名单统一进行不少于10个工作日的公示。</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2" w:lineRule="atLeast"/>
        <w:ind w:left="0" w:right="0"/>
        <w:jc w:val="left"/>
      </w:pPr>
      <w:r>
        <w:rPr>
          <w:rFonts w:hint="eastAsia" w:ascii="宋体" w:hAnsi="宋体" w:eastAsia="宋体" w:cs="宋体"/>
          <w:b w:val="0"/>
          <w:i w:val="0"/>
          <w:caps w:val="0"/>
          <w:color w:val="000000"/>
          <w:spacing w:val="0"/>
          <w:kern w:val="0"/>
          <w:sz w:val="24"/>
          <w:szCs w:val="24"/>
          <w:shd w:val="clear" w:fill="FFFFFF"/>
          <w:lang w:val="en-US" w:eastAsia="zh-CN" w:bidi="ar"/>
        </w:rPr>
        <w:t> </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2"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 xml:space="preserve">院系联系人：凌老师 </w:t>
      </w:r>
      <w:r>
        <w:rPr>
          <w:rFonts w:hint="default" w:ascii="Times New Roman" w:hAnsi="Times New Roman" w:cs="Times New Roman" w:eastAsiaTheme="minorEastAsia"/>
          <w:b w:val="0"/>
          <w:i w:val="0"/>
          <w:caps w:val="0"/>
          <w:color w:val="000000"/>
          <w:spacing w:val="0"/>
          <w:kern w:val="0"/>
          <w:sz w:val="24"/>
          <w:szCs w:val="24"/>
          <w:shd w:val="clear" w:fill="FFFFFF"/>
          <w:lang w:val="en-US" w:eastAsia="zh-CN" w:bidi="ar"/>
        </w:rPr>
        <w:t> </w:t>
      </w:r>
      <w:r>
        <w:rPr>
          <w:rFonts w:hint="eastAsia" w:ascii="宋体" w:hAnsi="宋体" w:eastAsia="宋体" w:cs="宋体"/>
          <w:b w:val="0"/>
          <w:i w:val="0"/>
          <w:caps w:val="0"/>
          <w:color w:val="000000"/>
          <w:spacing w:val="0"/>
          <w:kern w:val="0"/>
          <w:sz w:val="24"/>
          <w:szCs w:val="24"/>
          <w:shd w:val="clear" w:fill="FFFFFF"/>
          <w:lang w:val="en-US" w:eastAsia="zh-CN" w:bidi="ar"/>
        </w:rPr>
        <w:t>电话：</w:t>
      </w:r>
      <w:r>
        <w:rPr>
          <w:rFonts w:hint="default" w:ascii="Times New Roman" w:hAnsi="Times New Roman" w:cs="Times New Roman" w:eastAsiaTheme="minorEastAsia"/>
          <w:b w:val="0"/>
          <w:i w:val="0"/>
          <w:caps w:val="0"/>
          <w:color w:val="000000"/>
          <w:spacing w:val="0"/>
          <w:kern w:val="0"/>
          <w:sz w:val="24"/>
          <w:szCs w:val="24"/>
          <w:shd w:val="clear" w:fill="FFFFFF"/>
          <w:lang w:val="en-US" w:eastAsia="zh-CN" w:bidi="ar"/>
        </w:rPr>
        <w:t xml:space="preserve">021- </w:t>
      </w:r>
      <w:r>
        <w:rPr>
          <w:rFonts w:hint="eastAsia" w:ascii="宋体" w:hAnsi="宋体" w:eastAsia="宋体" w:cs="宋体"/>
          <w:b w:val="0"/>
          <w:i w:val="0"/>
          <w:caps w:val="0"/>
          <w:color w:val="000000"/>
          <w:spacing w:val="0"/>
          <w:kern w:val="0"/>
          <w:sz w:val="24"/>
          <w:szCs w:val="24"/>
          <w:shd w:val="clear" w:fill="FFFFFF"/>
          <w:lang w:val="en-US" w:eastAsia="zh-CN" w:bidi="ar"/>
        </w:rPr>
        <w:t>62235542 电子信箱：e</w:t>
      </w:r>
      <w:r>
        <w:rPr>
          <w:rFonts w:hint="default" w:ascii="Times New Roman" w:hAnsi="Times New Roman" w:cs="Times New Roman" w:eastAsiaTheme="minorEastAsia"/>
          <w:b w:val="0"/>
          <w:i w:val="0"/>
          <w:caps w:val="0"/>
          <w:color w:val="000000"/>
          <w:spacing w:val="0"/>
          <w:kern w:val="0"/>
          <w:sz w:val="24"/>
          <w:szCs w:val="24"/>
          <w:shd w:val="clear" w:fill="FFFFFF"/>
          <w:lang w:val="en-US" w:eastAsia="zh-CN" w:bidi="ar"/>
        </w:rPr>
        <w:t>laine_lingyi@163.com</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153EEC"/>
    <w:rsid w:val="04CC6906"/>
    <w:rsid w:val="06636A59"/>
    <w:rsid w:val="09280A1F"/>
    <w:rsid w:val="098163D0"/>
    <w:rsid w:val="09927767"/>
    <w:rsid w:val="0E4431E4"/>
    <w:rsid w:val="0EA65C43"/>
    <w:rsid w:val="10A50EDC"/>
    <w:rsid w:val="12253152"/>
    <w:rsid w:val="133744EA"/>
    <w:rsid w:val="13D12F74"/>
    <w:rsid w:val="15873AFE"/>
    <w:rsid w:val="16C91156"/>
    <w:rsid w:val="1A2D4354"/>
    <w:rsid w:val="1DCA685D"/>
    <w:rsid w:val="207D596F"/>
    <w:rsid w:val="21BC43E3"/>
    <w:rsid w:val="269F0618"/>
    <w:rsid w:val="2DF46BFD"/>
    <w:rsid w:val="2E875458"/>
    <w:rsid w:val="311B1895"/>
    <w:rsid w:val="322F6A35"/>
    <w:rsid w:val="34503954"/>
    <w:rsid w:val="34897261"/>
    <w:rsid w:val="34F07276"/>
    <w:rsid w:val="35C95E6B"/>
    <w:rsid w:val="36E33E0D"/>
    <w:rsid w:val="37A035E3"/>
    <w:rsid w:val="37FE4C4F"/>
    <w:rsid w:val="3A577768"/>
    <w:rsid w:val="3B996612"/>
    <w:rsid w:val="3D2C6C98"/>
    <w:rsid w:val="402674DF"/>
    <w:rsid w:val="40374769"/>
    <w:rsid w:val="40676084"/>
    <w:rsid w:val="40AE5C17"/>
    <w:rsid w:val="43D0016E"/>
    <w:rsid w:val="45020DB0"/>
    <w:rsid w:val="477E0E92"/>
    <w:rsid w:val="47ED784F"/>
    <w:rsid w:val="48084EFB"/>
    <w:rsid w:val="49FE3B84"/>
    <w:rsid w:val="4A4351FA"/>
    <w:rsid w:val="4CC51C83"/>
    <w:rsid w:val="4D0645F7"/>
    <w:rsid w:val="4D066E91"/>
    <w:rsid w:val="4DAA604D"/>
    <w:rsid w:val="4FD27627"/>
    <w:rsid w:val="50DA18DA"/>
    <w:rsid w:val="51A70C94"/>
    <w:rsid w:val="54130564"/>
    <w:rsid w:val="588A67C1"/>
    <w:rsid w:val="605C7356"/>
    <w:rsid w:val="64395DF6"/>
    <w:rsid w:val="66334B47"/>
    <w:rsid w:val="67B95A50"/>
    <w:rsid w:val="682C6E76"/>
    <w:rsid w:val="69DC236A"/>
    <w:rsid w:val="6B0C626F"/>
    <w:rsid w:val="6B4E6C97"/>
    <w:rsid w:val="6C19379F"/>
    <w:rsid w:val="6ED57599"/>
    <w:rsid w:val="6FA325AF"/>
    <w:rsid w:val="71732CC6"/>
    <w:rsid w:val="735D46CD"/>
    <w:rsid w:val="736D2242"/>
    <w:rsid w:val="738103E9"/>
    <w:rsid w:val="745011B1"/>
    <w:rsid w:val="779B17EB"/>
    <w:rsid w:val="77CC1623"/>
    <w:rsid w:val="78305F6F"/>
    <w:rsid w:val="790D4B93"/>
    <w:rsid w:val="797B0DF8"/>
    <w:rsid w:val="79970098"/>
    <w:rsid w:val="7AA61B85"/>
    <w:rsid w:val="7D765BCF"/>
    <w:rsid w:val="7F763054"/>
    <w:rsid w:val="7FBE2A10"/>
    <w:rsid w:val="7FF475E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Zlh</dc:creator>
  <cp:lastModifiedBy>邹丽娟</cp:lastModifiedBy>
  <dcterms:modified xsi:type="dcterms:W3CDTF">2019-04-18T01:23:15Z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