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复试工作的原则是：以提高人才选拔质量和维护教育公平为出发点，坚持科学选拔、公平公正、全面考查、客观评价、择优录取、宁缺毋滥。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院系成立以研究生分管领导担任组长的研究生招生工作领导小组。领导小组对复试工作进行领导和统筹管理。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按专业成立由指导教师组成的专业复试小组，各复试小组成员不少于</w:t>
      </w:r>
      <w:r>
        <w:rPr>
          <w:lang w:val="en-US" w:eastAsia="zh-CN"/>
        </w:rPr>
        <w:t>5</w:t>
      </w:r>
      <w:r>
        <w:rPr>
          <w:rFonts w:hint="eastAsia"/>
          <w:lang w:val="en-US" w:eastAsia="zh-CN"/>
        </w:rPr>
        <w:t>人（其中研究生</w:t>
      </w:r>
      <w:bookmarkStart w:id="0" w:name="_GoBack"/>
      <w:bookmarkEnd w:id="0"/>
      <w:r>
        <w:rPr>
          <w:rFonts w:hint="eastAsia"/>
          <w:lang w:val="en-US" w:eastAsia="zh-CN"/>
        </w:rPr>
        <w:t>导师不少于</w:t>
      </w:r>
      <w:r>
        <w:rPr>
          <w:lang w:val="en-US" w:eastAsia="zh-CN"/>
        </w:rPr>
        <w:t>3</w:t>
      </w:r>
      <w:r>
        <w:rPr>
          <w:rFonts w:hint="eastAsia"/>
          <w:lang w:val="en-US" w:eastAsia="zh-CN"/>
        </w:rPr>
        <w:t>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院系党委负责对考生的政治思想、品德修养进行考核。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在不低于全国初试成绩基本要求的基础上，根据学科、专业特点和统考招生计划、报考生源等情况确定本单位相关复试分数线。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我系复试分数线经学校审定后由研究生院统一公布。达到我系复试分数线的考生全部参加复试。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我系不进行破格复试。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我系各专业复试时间为</w:t>
      </w:r>
      <w:r>
        <w:rPr>
          <w:lang w:val="en-US" w:eastAsia="zh-CN"/>
        </w:rPr>
        <w:t>3</w:t>
      </w:r>
      <w:r>
        <w:rPr>
          <w:rFonts w:hint="eastAsia"/>
          <w:lang w:val="en-US" w:eastAsia="zh-CN"/>
        </w:rPr>
        <w:t>月</w:t>
      </w:r>
      <w:r>
        <w:rPr>
          <w:lang w:val="en-US" w:eastAsia="zh-CN"/>
        </w:rPr>
        <w:t>27-29</w:t>
      </w:r>
      <w:r>
        <w:rPr>
          <w:rFonts w:hint="eastAsia"/>
          <w:lang w:val="en-US" w:eastAsia="zh-CN"/>
        </w:rPr>
        <w:t>日，具体安排通过电子邮件通知。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考生于报到指定时间地点进行资格审查与诚信考查，资格审查未通过或未进行资格审查的考生一律不得参加复试。考生需提交的材料（复印件留存）：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初试准考证（如丢失请于</w:t>
      </w:r>
      <w:r>
        <w:rPr>
          <w:lang w:val="en-US" w:eastAsia="zh-CN"/>
        </w:rPr>
        <w:t>3</w:t>
      </w:r>
      <w:r>
        <w:rPr>
          <w:rFonts w:hint="eastAsia"/>
          <w:lang w:val="en-US" w:eastAsia="zh-CN"/>
        </w:rPr>
        <w:t>月</w:t>
      </w:r>
      <w:r>
        <w:rPr>
          <w:lang w:val="en-US" w:eastAsia="zh-CN"/>
        </w:rPr>
        <w:t>1</w:t>
      </w:r>
      <w:r>
        <w:rPr>
          <w:rFonts w:hint="eastAsia"/>
          <w:lang w:val="en-US" w:eastAsia="zh-CN"/>
        </w:rPr>
        <w:t>日</w:t>
      </w:r>
      <w:r>
        <w:rPr>
          <w:lang w:val="en-US" w:eastAsia="zh-CN"/>
        </w:rPr>
        <w:t>-4</w:t>
      </w:r>
      <w:r>
        <w:rPr>
          <w:rFonts w:hint="eastAsia"/>
          <w:lang w:val="en-US" w:eastAsia="zh-CN"/>
        </w:rPr>
        <w:t>月</w:t>
      </w:r>
      <w:r>
        <w:rPr>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外语口语与听力考核</w:t>
      </w:r>
      <w:r>
        <w:rPr>
          <w:lang w:val="en-US" w:eastAsia="zh-CN"/>
        </w:rPr>
        <w:t>20%</w:t>
      </w:r>
      <w:r>
        <w:rPr>
          <w:rFonts w:hint="eastAsia"/>
          <w:lang w:val="en-US" w:eastAsia="zh-CN"/>
        </w:rPr>
        <w:t>（</w:t>
      </w:r>
      <w:r>
        <w:rPr>
          <w:lang w:val="en-US" w:eastAsia="zh-CN"/>
        </w:rPr>
        <w:t>100</w:t>
      </w:r>
      <w:r>
        <w:rPr>
          <w:rFonts w:hint="eastAsia"/>
          <w:lang w:val="en-US" w:eastAsia="zh-CN"/>
        </w:rPr>
        <w:t>分），面试时测试。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专业知识考核</w:t>
      </w:r>
      <w:r>
        <w:rPr>
          <w:lang w:val="en-US" w:eastAsia="zh-CN"/>
        </w:rPr>
        <w:t>40%</w:t>
      </w:r>
      <w:r>
        <w:rPr>
          <w:rFonts w:hint="eastAsia"/>
          <w:lang w:val="en-US" w:eastAsia="zh-CN"/>
        </w:rPr>
        <w:t>（</w:t>
      </w:r>
      <w:r>
        <w:rPr>
          <w:lang w:val="en-US" w:eastAsia="zh-CN"/>
        </w:rPr>
        <w:t>200</w:t>
      </w:r>
      <w:r>
        <w:rPr>
          <w:rFonts w:hint="eastAsia"/>
          <w:lang w:val="en-US" w:eastAsia="zh-CN"/>
        </w:rPr>
        <w:t>分），以笔试形式进行。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学习能力、创新能力、动手能力、灵活运用知识能力、口头与书面表达能力等综合素质考查</w:t>
      </w:r>
      <w:r>
        <w:rPr>
          <w:lang w:val="en-US" w:eastAsia="zh-CN"/>
        </w:rPr>
        <w:t>40%</w:t>
      </w:r>
      <w:r>
        <w:rPr>
          <w:rFonts w:hint="eastAsia"/>
          <w:lang w:val="en-US" w:eastAsia="zh-CN"/>
        </w:rPr>
        <w:t>（</w:t>
      </w:r>
      <w:r>
        <w:rPr>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lang w:val="en-US" w:eastAsia="zh-CN"/>
        </w:rPr>
        <w:t>300</w:t>
      </w:r>
      <w:r>
        <w:rPr>
          <w:rFonts w:hint="eastAsia"/>
          <w:lang w:val="en-US" w:eastAsia="zh-CN"/>
        </w:rPr>
        <w:t>分为复试合格，低于</w:t>
      </w:r>
      <w:r>
        <w:rPr>
          <w:lang w:val="en-US" w:eastAsia="zh-CN"/>
        </w:rPr>
        <w:t>300</w:t>
      </w:r>
      <w:r>
        <w:rPr>
          <w:rFonts w:hint="eastAsia"/>
          <w:lang w:val="en-US" w:eastAsia="zh-CN"/>
        </w:rPr>
        <w:t>分为复试不合格，复试不合格者不予录取（复试总分为</w:t>
      </w:r>
      <w:r>
        <w:rPr>
          <w:lang w:val="en-US" w:eastAsia="zh-CN"/>
        </w:rPr>
        <w:t>300</w:t>
      </w:r>
      <w:r>
        <w:rPr>
          <w:rFonts w:hint="eastAsia"/>
          <w:lang w:val="en-US" w:eastAsia="zh-CN"/>
        </w:rPr>
        <w:t>分的考生复试成绩大于等于</w:t>
      </w:r>
      <w:r>
        <w:rPr>
          <w:lang w:val="en-US" w:eastAsia="zh-CN"/>
        </w:rPr>
        <w:t>180</w:t>
      </w:r>
      <w:r>
        <w:rPr>
          <w:rFonts w:hint="eastAsia"/>
          <w:lang w:val="en-US" w:eastAsia="zh-CN"/>
        </w:rPr>
        <w:t>分为复试合格，低于</w:t>
      </w:r>
      <w:r>
        <w:rPr>
          <w:lang w:val="en-US" w:eastAsia="zh-CN"/>
        </w:rPr>
        <w:t>180</w:t>
      </w:r>
      <w:r>
        <w:rPr>
          <w:rFonts w:hint="eastAsia"/>
          <w:lang w:val="en-US" w:eastAsia="zh-CN"/>
        </w:rPr>
        <w:t>分的为不合格）。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我系不进行调剂复试。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根据初试复试总成绩（初复试总成绩</w:t>
      </w:r>
      <w:r>
        <w:rPr>
          <w:lang w:val="en-US" w:eastAsia="zh-CN"/>
        </w:rPr>
        <w:t>=</w:t>
      </w:r>
      <w:r>
        <w:rPr>
          <w:rFonts w:hint="eastAsia"/>
          <w:lang w:val="en-US" w:eastAsia="zh-CN"/>
        </w:rPr>
        <w:t>初试成绩×</w:t>
      </w:r>
      <w:r>
        <w:rPr>
          <w:lang w:val="en-US" w:eastAsia="zh-CN"/>
        </w:rPr>
        <w:t>0.6+</w:t>
      </w:r>
      <w:r>
        <w:rPr>
          <w:rFonts w:hint="eastAsia"/>
          <w:lang w:val="en-US" w:eastAsia="zh-CN"/>
        </w:rPr>
        <w:t>复试成绩×</w:t>
      </w:r>
      <w:r>
        <w:rPr>
          <w:lang w:val="en-US" w:eastAsia="zh-CN"/>
        </w:rPr>
        <w:t>0.4</w:t>
      </w:r>
      <w:r>
        <w:rPr>
          <w:rFonts w:hint="eastAsia"/>
          <w:lang w:val="en-US" w:eastAsia="zh-CN"/>
        </w:rPr>
        <w:t>）进行排序后从高到低确定拟录取名单。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lang w:val="en-US" w:eastAsia="zh-CN"/>
        </w:rPr>
        <w:t>&lt;</w:t>
      </w:r>
      <w:r>
        <w:rPr>
          <w:rFonts w:hint="eastAsia"/>
          <w:lang w:val="en-US" w:eastAsia="zh-CN"/>
        </w:rPr>
        <w:t>普通高等学校招生体检工作指导意见</w:t>
      </w:r>
      <w:r>
        <w:rPr>
          <w:lang w:val="en-US" w:eastAsia="zh-CN"/>
        </w:rPr>
        <w:t>&gt;</w:t>
      </w:r>
      <w:r>
        <w:rPr>
          <w:rFonts w:hint="eastAsia"/>
          <w:lang w:val="en-US" w:eastAsia="zh-CN"/>
        </w:rPr>
        <w:t>的通知》（教学〔</w:t>
      </w:r>
      <w:r>
        <w:rPr>
          <w:lang w:val="en-US" w:eastAsia="zh-CN"/>
        </w:rPr>
        <w:t>2003</w:t>
      </w:r>
      <w:r>
        <w:rPr>
          <w:rFonts w:hint="eastAsia"/>
          <w:lang w:val="en-US" w:eastAsia="zh-CN"/>
        </w:rPr>
        <w:t>〕</w:t>
      </w:r>
      <w:r>
        <w:rPr>
          <w:lang w:val="en-US" w:eastAsia="zh-CN"/>
        </w:rPr>
        <w:t>3</w:t>
      </w:r>
      <w:r>
        <w:rPr>
          <w:rFonts w:hint="eastAsia"/>
          <w:lang w:val="en-US" w:eastAsia="zh-CN"/>
        </w:rPr>
        <w:t>号）和《教育部办公厅卫生部办公厅关于普通高等学校招生学生入学身体检查取消乙肝项目检测有关问题的通知》（教学厅〔</w:t>
      </w:r>
      <w:r>
        <w:rPr>
          <w:lang w:val="en-US" w:eastAsia="zh-CN"/>
        </w:rPr>
        <w:t>2010</w:t>
      </w:r>
      <w:r>
        <w:rPr>
          <w:rFonts w:hint="eastAsia"/>
          <w:lang w:val="en-US" w:eastAsia="zh-CN"/>
        </w:rPr>
        <w:t>〕</w:t>
      </w:r>
      <w:r>
        <w:rPr>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十、其他事项请查看华东师范大学招生复试录取方案。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十一、信息公开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中国语言文学系，电话：</w:t>
      </w:r>
      <w:r>
        <w:rPr>
          <w:lang w:val="en-US" w:eastAsia="zh-CN"/>
        </w:rPr>
        <w:t>021-54345081</w:t>
      </w:r>
      <w:r>
        <w:rPr>
          <w:rFonts w:hint="eastAsia"/>
          <w:lang w:val="en-US" w:eastAsia="zh-CN"/>
        </w:rPr>
        <w:t>，电子信箱：</w:t>
      </w:r>
      <w:r>
        <w:rPr>
          <w:lang w:val="en-US" w:eastAsia="zh-CN"/>
        </w:rPr>
        <w:t>zhwxbgs@zhwx.ecnu.edu.cn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lang w:val="en-US" w:eastAsia="zh-CN"/>
        </w:rPr>
        <w:t>021-54344605</w:t>
      </w:r>
      <w:r>
        <w:rPr>
          <w:rFonts w:hint="eastAsia"/>
          <w:lang w:val="en-US" w:eastAsia="zh-CN"/>
        </w:rPr>
        <w:t>，电子信箱：</w:t>
      </w:r>
      <w:r>
        <w:rPr>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5F00674E"/>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2019-04-17T01:59:02Z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