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rPr>
        <w:t> </w:t>
      </w:r>
      <w:r>
        <w:rPr>
          <w:rFonts w:hint="eastAsia"/>
        </w:rPr>
        <w:t>根据我校《</w:t>
      </w:r>
      <w:r>
        <w:rPr>
          <w:rFonts w:hint="eastAsia"/>
          <w:lang w:val="en-US"/>
        </w:rPr>
        <w:t>2019</w:t>
      </w:r>
      <w:r>
        <w:rPr>
          <w:rFonts w:hint="eastAsia"/>
        </w:rPr>
        <w:t>年电子科技大学全国硕士研究生招生考试复试工作安排通知》（见研招网）的精神，结合我院实际情况，现将计算机科学与工程学院（网络空间安全学院）</w:t>
      </w:r>
      <w:r>
        <w:rPr>
          <w:rFonts w:hint="eastAsia"/>
          <w:lang w:val="en-US"/>
        </w:rPr>
        <w:t>2019</w:t>
      </w:r>
      <w:r>
        <w:rPr>
          <w:rFonts w:hint="eastAsia"/>
        </w:rPr>
        <w:t>年硕士研究生入学复试工作安排公布如下：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(一)</w:t>
      </w:r>
      <w:r>
        <w:rPr>
          <w:rFonts w:hint="default"/>
          <w:lang w:val="en-US" w:eastAsia="zh-CN"/>
        </w:rPr>
        <w:t>     </w:t>
      </w:r>
      <w:r>
        <w:rPr>
          <w:rFonts w:hint="eastAsia"/>
          <w:lang w:val="en-US" w:eastAsia="zh-CN"/>
        </w:rPr>
        <w:t>统招各专业复试分数线</w:t>
      </w:r>
    </w:p>
    <w:tbl>
      <w:tblPr>
        <w:tblW w:w="8522" w:type="dxa"/>
        <w:tblInd w:w="0" w:type="dxa"/>
        <w:shd w:val="clear" w:color="auto" w:fill="F7FDFF"/>
        <w:tblLayout w:type="fixed"/>
        <w:tblCellMar>
          <w:top w:w="0" w:type="dxa"/>
          <w:left w:w="0" w:type="dxa"/>
          <w:bottom w:w="0" w:type="dxa"/>
          <w:right w:w="0" w:type="dxa"/>
        </w:tblCellMar>
      </w:tblPr>
      <w:tblGrid>
        <w:gridCol w:w="1050"/>
        <w:gridCol w:w="878"/>
        <w:gridCol w:w="715"/>
        <w:gridCol w:w="715"/>
        <w:gridCol w:w="715"/>
        <w:gridCol w:w="715"/>
        <w:gridCol w:w="799"/>
        <w:gridCol w:w="712"/>
        <w:gridCol w:w="712"/>
        <w:gridCol w:w="712"/>
        <w:gridCol w:w="799"/>
      </w:tblGrid>
      <w:tr>
        <w:tblPrEx>
          <w:shd w:val="clear" w:color="auto" w:fill="F7FDFF"/>
          <w:tblLayout w:type="fixed"/>
          <w:tblCellMar>
            <w:top w:w="0" w:type="dxa"/>
            <w:left w:w="0" w:type="dxa"/>
            <w:bottom w:w="0" w:type="dxa"/>
            <w:right w:w="0" w:type="dxa"/>
          </w:tblCellMar>
        </w:tblPrEx>
        <w:trPr>
          <w:trHeight w:val="474" w:hRule="atLeast"/>
        </w:trPr>
        <w:tc>
          <w:tcPr>
            <w:tcW w:w="1928" w:type="dxa"/>
            <w:gridSpan w:val="2"/>
            <w:tcBorders>
              <w:top w:val="single" w:color="auto" w:sz="8" w:space="0"/>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专业</w:t>
            </w:r>
          </w:p>
        </w:tc>
        <w:tc>
          <w:tcPr>
            <w:tcW w:w="715"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第一单元</w:t>
            </w:r>
          </w:p>
        </w:tc>
        <w:tc>
          <w:tcPr>
            <w:tcW w:w="715"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第二单元</w:t>
            </w:r>
          </w:p>
        </w:tc>
        <w:tc>
          <w:tcPr>
            <w:tcW w:w="715"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第三单元</w:t>
            </w:r>
          </w:p>
        </w:tc>
        <w:tc>
          <w:tcPr>
            <w:tcW w:w="715"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第四单元</w:t>
            </w:r>
          </w:p>
        </w:tc>
        <w:tc>
          <w:tcPr>
            <w:tcW w:w="799"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总分</w:t>
            </w:r>
          </w:p>
        </w:tc>
        <w:tc>
          <w:tcPr>
            <w:tcW w:w="712"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调剂</w:t>
            </w:r>
          </w:p>
        </w:tc>
        <w:tc>
          <w:tcPr>
            <w:tcW w:w="712"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调剂开放时间</w:t>
            </w:r>
          </w:p>
        </w:tc>
        <w:tc>
          <w:tcPr>
            <w:tcW w:w="712"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调剂结束时间</w:t>
            </w:r>
          </w:p>
        </w:tc>
        <w:tc>
          <w:tcPr>
            <w:tcW w:w="799"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公开招考人数</w:t>
            </w:r>
          </w:p>
        </w:tc>
      </w:tr>
      <w:tr>
        <w:tblPrEx>
          <w:shd w:val="clear" w:color="auto" w:fill="F7FDFF"/>
          <w:tblLayout w:type="fixed"/>
          <w:tblCellMar>
            <w:top w:w="0" w:type="dxa"/>
            <w:left w:w="0" w:type="dxa"/>
            <w:bottom w:w="0" w:type="dxa"/>
            <w:right w:w="0" w:type="dxa"/>
          </w:tblCellMar>
        </w:tblPrEx>
        <w:trPr>
          <w:trHeight w:val="474" w:hRule="atLeast"/>
        </w:trPr>
        <w:tc>
          <w:tcPr>
            <w:tcW w:w="1050"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081200</w:t>
            </w:r>
          </w:p>
        </w:tc>
        <w:tc>
          <w:tcPr>
            <w:tcW w:w="878"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计算机科学与技术</w:t>
            </w:r>
          </w:p>
        </w:tc>
        <w:tc>
          <w:tcPr>
            <w:tcW w:w="71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50</w:t>
            </w:r>
          </w:p>
        </w:tc>
        <w:tc>
          <w:tcPr>
            <w:tcW w:w="71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45</w:t>
            </w:r>
          </w:p>
        </w:tc>
        <w:tc>
          <w:tcPr>
            <w:tcW w:w="71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80</w:t>
            </w:r>
          </w:p>
        </w:tc>
        <w:tc>
          <w:tcPr>
            <w:tcW w:w="71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90</w:t>
            </w:r>
          </w:p>
        </w:tc>
        <w:tc>
          <w:tcPr>
            <w:tcW w:w="79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340</w:t>
            </w:r>
          </w:p>
        </w:tc>
        <w:tc>
          <w:tcPr>
            <w:tcW w:w="71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不接收</w:t>
            </w:r>
          </w:p>
        </w:tc>
        <w:tc>
          <w:tcPr>
            <w:tcW w:w="71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 </w:t>
            </w:r>
          </w:p>
        </w:tc>
        <w:tc>
          <w:tcPr>
            <w:tcW w:w="71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 </w:t>
            </w:r>
          </w:p>
        </w:tc>
        <w:tc>
          <w:tcPr>
            <w:tcW w:w="799" w:type="dxa"/>
            <w:vMerge w:val="restart"/>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234</w:t>
            </w:r>
          </w:p>
        </w:tc>
      </w:tr>
      <w:tr>
        <w:tblPrEx>
          <w:shd w:val="clear" w:color="auto" w:fill="F7FDFF"/>
          <w:tblLayout w:type="fixed"/>
          <w:tblCellMar>
            <w:top w:w="0" w:type="dxa"/>
            <w:left w:w="0" w:type="dxa"/>
            <w:bottom w:w="0" w:type="dxa"/>
            <w:right w:w="0" w:type="dxa"/>
          </w:tblCellMar>
        </w:tblPrEx>
        <w:trPr>
          <w:trHeight w:val="474" w:hRule="atLeast"/>
        </w:trPr>
        <w:tc>
          <w:tcPr>
            <w:tcW w:w="1050"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083900</w:t>
            </w:r>
          </w:p>
        </w:tc>
        <w:tc>
          <w:tcPr>
            <w:tcW w:w="878"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网络空间安全</w:t>
            </w:r>
          </w:p>
        </w:tc>
        <w:tc>
          <w:tcPr>
            <w:tcW w:w="71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50</w:t>
            </w:r>
          </w:p>
        </w:tc>
        <w:tc>
          <w:tcPr>
            <w:tcW w:w="71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45</w:t>
            </w:r>
          </w:p>
        </w:tc>
        <w:tc>
          <w:tcPr>
            <w:tcW w:w="71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70</w:t>
            </w:r>
          </w:p>
        </w:tc>
        <w:tc>
          <w:tcPr>
            <w:tcW w:w="71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90</w:t>
            </w:r>
          </w:p>
        </w:tc>
        <w:tc>
          <w:tcPr>
            <w:tcW w:w="79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315</w:t>
            </w:r>
          </w:p>
        </w:tc>
        <w:tc>
          <w:tcPr>
            <w:tcW w:w="71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不接收</w:t>
            </w:r>
          </w:p>
        </w:tc>
        <w:tc>
          <w:tcPr>
            <w:tcW w:w="71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 </w:t>
            </w:r>
          </w:p>
        </w:tc>
        <w:tc>
          <w:tcPr>
            <w:tcW w:w="71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 </w:t>
            </w:r>
          </w:p>
        </w:tc>
        <w:tc>
          <w:tcPr>
            <w:tcW w:w="799" w:type="dxa"/>
            <w:vMerge w:val="continue"/>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p>
        </w:tc>
      </w:tr>
      <w:tr>
        <w:tblPrEx>
          <w:shd w:val="clear" w:color="auto" w:fill="F7FDFF"/>
          <w:tblLayout w:type="fixed"/>
          <w:tblCellMar>
            <w:top w:w="0" w:type="dxa"/>
            <w:left w:w="0" w:type="dxa"/>
            <w:bottom w:w="0" w:type="dxa"/>
            <w:right w:w="0" w:type="dxa"/>
          </w:tblCellMar>
        </w:tblPrEx>
        <w:trPr>
          <w:trHeight w:val="474" w:hRule="atLeast"/>
        </w:trPr>
        <w:tc>
          <w:tcPr>
            <w:tcW w:w="1050"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085211</w:t>
            </w:r>
          </w:p>
        </w:tc>
        <w:tc>
          <w:tcPr>
            <w:tcW w:w="878"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计算机技术</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 (</w:t>
            </w:r>
            <w:r>
              <w:rPr>
                <w:rFonts w:hint="default"/>
                <w:lang w:val="en-US" w:eastAsia="zh-CN"/>
              </w:rPr>
              <w:t>全日制</w:t>
            </w:r>
            <w:r>
              <w:rPr>
                <w:rFonts w:hint="eastAsia"/>
                <w:lang w:val="en-US" w:eastAsia="zh-CN"/>
              </w:rPr>
              <w:t>)</w:t>
            </w:r>
          </w:p>
        </w:tc>
        <w:tc>
          <w:tcPr>
            <w:tcW w:w="71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50</w:t>
            </w:r>
          </w:p>
        </w:tc>
        <w:tc>
          <w:tcPr>
            <w:tcW w:w="71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45</w:t>
            </w:r>
          </w:p>
        </w:tc>
        <w:tc>
          <w:tcPr>
            <w:tcW w:w="71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70</w:t>
            </w:r>
          </w:p>
        </w:tc>
        <w:tc>
          <w:tcPr>
            <w:tcW w:w="71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90</w:t>
            </w:r>
          </w:p>
        </w:tc>
        <w:tc>
          <w:tcPr>
            <w:tcW w:w="79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315</w:t>
            </w:r>
          </w:p>
        </w:tc>
        <w:tc>
          <w:tcPr>
            <w:tcW w:w="71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不接收</w:t>
            </w:r>
          </w:p>
        </w:tc>
        <w:tc>
          <w:tcPr>
            <w:tcW w:w="71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 </w:t>
            </w:r>
          </w:p>
        </w:tc>
        <w:tc>
          <w:tcPr>
            <w:tcW w:w="71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 </w:t>
            </w:r>
          </w:p>
        </w:tc>
        <w:tc>
          <w:tcPr>
            <w:tcW w:w="799" w:type="dxa"/>
            <w:vMerge w:val="continue"/>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p>
        </w:tc>
      </w:tr>
      <w:tr>
        <w:tblPrEx>
          <w:shd w:val="clear" w:color="auto" w:fill="F7FDFF"/>
          <w:tblLayout w:type="fixed"/>
          <w:tblCellMar>
            <w:top w:w="0" w:type="dxa"/>
            <w:left w:w="0" w:type="dxa"/>
            <w:bottom w:w="0" w:type="dxa"/>
            <w:right w:w="0" w:type="dxa"/>
          </w:tblCellMar>
        </w:tblPrEx>
        <w:trPr>
          <w:trHeight w:val="474" w:hRule="atLeast"/>
        </w:trPr>
        <w:tc>
          <w:tcPr>
            <w:tcW w:w="1050"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085211</w:t>
            </w:r>
          </w:p>
        </w:tc>
        <w:tc>
          <w:tcPr>
            <w:tcW w:w="878"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计算机技术</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（非全日制）</w:t>
            </w:r>
          </w:p>
        </w:tc>
        <w:tc>
          <w:tcPr>
            <w:tcW w:w="71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50</w:t>
            </w:r>
          </w:p>
        </w:tc>
        <w:tc>
          <w:tcPr>
            <w:tcW w:w="71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45</w:t>
            </w:r>
          </w:p>
        </w:tc>
        <w:tc>
          <w:tcPr>
            <w:tcW w:w="71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70</w:t>
            </w:r>
          </w:p>
        </w:tc>
        <w:tc>
          <w:tcPr>
            <w:tcW w:w="71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90</w:t>
            </w:r>
          </w:p>
        </w:tc>
        <w:tc>
          <w:tcPr>
            <w:tcW w:w="79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315</w:t>
            </w:r>
          </w:p>
        </w:tc>
        <w:tc>
          <w:tcPr>
            <w:tcW w:w="71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第一批接收院内调剂、视情况开放第二批校内调剂</w:t>
            </w:r>
          </w:p>
        </w:tc>
        <w:tc>
          <w:tcPr>
            <w:tcW w:w="71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第一批：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w:t>
            </w:r>
            <w:r>
              <w:rPr>
                <w:rFonts w:hint="default"/>
                <w:lang w:val="en-US" w:eastAsia="zh-CN"/>
              </w:rPr>
              <w:t>月</w:t>
            </w:r>
            <w:r>
              <w:rPr>
                <w:rFonts w:hint="eastAsia"/>
                <w:lang w:val="en-US" w:eastAsia="zh-CN"/>
              </w:rPr>
              <w:t>12</w:t>
            </w:r>
            <w:r>
              <w:rPr>
                <w:rFonts w:hint="default"/>
                <w:lang w:val="en-US" w:eastAsia="zh-CN"/>
              </w:rPr>
              <w:t>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第二批：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待定</w:t>
            </w:r>
          </w:p>
        </w:tc>
        <w:tc>
          <w:tcPr>
            <w:tcW w:w="71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第一批结束时间：</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w:t>
            </w:r>
            <w:r>
              <w:rPr>
                <w:rFonts w:hint="default"/>
                <w:lang w:val="en-US" w:eastAsia="zh-CN"/>
              </w:rPr>
              <w:t>月</w:t>
            </w:r>
            <w:r>
              <w:rPr>
                <w:rFonts w:hint="eastAsia"/>
                <w:lang w:val="en-US" w:eastAsia="zh-CN"/>
              </w:rPr>
              <w:t>13</w:t>
            </w:r>
            <w:r>
              <w:rPr>
                <w:rFonts w:hint="default"/>
                <w:lang w:val="en-US" w:eastAsia="zh-CN"/>
              </w:rPr>
              <w:t>日</w:t>
            </w:r>
            <w:r>
              <w:rPr>
                <w:rFonts w:hint="eastAsia"/>
                <w:lang w:val="en-US" w:eastAsia="zh-CN"/>
              </w:rPr>
              <w:t>14:00</w:t>
            </w:r>
            <w:r>
              <w:rPr>
                <w:rFonts w:hint="default"/>
                <w:lang w:val="en-US" w:eastAsia="zh-CN"/>
              </w:rPr>
              <w:t>前</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第二批结束时间：</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待定</w:t>
            </w:r>
          </w:p>
        </w:tc>
        <w:tc>
          <w:tcPr>
            <w:tcW w:w="79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(1)</w:t>
      </w:r>
      <w:r>
        <w:rPr>
          <w:rFonts w:hint="default"/>
          <w:lang w:val="en-US" w:eastAsia="zh-CN"/>
        </w:rPr>
        <w:t> </w:t>
      </w:r>
      <w:r>
        <w:rPr>
          <w:rFonts w:hint="eastAsia"/>
          <w:lang w:val="en-US" w:eastAsia="zh-CN"/>
        </w:rPr>
        <w:t>所有专业不接收校外调剂生。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w:t>
      </w:r>
      <w:r>
        <w:rPr>
          <w:rFonts w:hint="default"/>
          <w:lang w:val="en-US" w:eastAsia="zh-CN"/>
        </w:rPr>
        <w:t> </w:t>
      </w:r>
      <w:r>
        <w:rPr>
          <w:rFonts w:hint="eastAsia"/>
          <w:lang w:val="en-US" w:eastAsia="zh-CN"/>
        </w:rPr>
        <w:t>强军计划生、少数民族骨干计划生、退役大学生士兵专项计划生按学校标准划线，拟公招人数不含此类专项计划。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(3)</w:t>
      </w:r>
      <w:r>
        <w:rPr>
          <w:rFonts w:hint="default"/>
          <w:lang w:val="en-US" w:eastAsia="zh-CN"/>
        </w:rPr>
        <w:t> </w:t>
      </w:r>
      <w:r>
        <w:rPr>
          <w:rFonts w:hint="eastAsia"/>
          <w:lang w:val="en-US" w:eastAsia="zh-CN"/>
        </w:rPr>
        <w:t>公开招考人数可根据生源情况适当调整，全日制指标包含：“东莞名校研究生联合培养基地专项”、“电子科技大学-中国电科二十九所联合培养专项”、“联合培养基地专项”、“宜宾研究院专项”、“电子科技大学中山学院”指标，非全日制指标包含：“宜宾研究院专项”、“东莞名校研究生联合培养基地专项”、“电子科技大学成都学院”指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(4)</w:t>
      </w:r>
      <w:r>
        <w:rPr>
          <w:rFonts w:hint="default"/>
          <w:lang w:val="en-US" w:eastAsia="zh-CN"/>
        </w:rPr>
        <w:t> </w:t>
      </w:r>
      <w:r>
        <w:rPr>
          <w:rFonts w:hint="eastAsia"/>
          <w:lang w:val="en-US" w:eastAsia="zh-CN"/>
        </w:rPr>
        <w:t>复试名单于资格审核后在学院网站和学校研招网公布。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(二)</w:t>
      </w:r>
      <w:r>
        <w:rPr>
          <w:rFonts w:hint="default"/>
          <w:lang w:val="en-US" w:eastAsia="zh-CN"/>
        </w:rPr>
        <w:t>     </w:t>
      </w:r>
      <w:r>
        <w:rPr>
          <w:rFonts w:hint="eastAsia"/>
          <w:lang w:val="en-US" w:eastAsia="zh-CN"/>
        </w:rPr>
        <w:t>复试内容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(1)</w:t>
      </w:r>
      <w:r>
        <w:rPr>
          <w:rFonts w:hint="default"/>
          <w:lang w:val="en-US" w:eastAsia="zh-CN"/>
        </w:rPr>
        <w:t> </w:t>
      </w:r>
      <w:r>
        <w:rPr>
          <w:rFonts w:hint="eastAsia"/>
          <w:lang w:val="en-US" w:eastAsia="zh-CN"/>
        </w:rPr>
        <w:t>专业笔试（200分，取整数）：时间120分钟,闭卷考试，合格成绩应不低于120分；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所有专业的笔试科目: 《程序设计》（C语言）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w:t>
      </w:r>
      <w:r>
        <w:rPr>
          <w:rFonts w:hint="default"/>
          <w:lang w:val="en-US" w:eastAsia="zh-CN"/>
        </w:rPr>
        <w:t> </w:t>
      </w:r>
      <w:r>
        <w:rPr>
          <w:rFonts w:hint="eastAsia"/>
          <w:lang w:val="en-US" w:eastAsia="zh-CN"/>
        </w:rPr>
        <w:t>英语面试（100分，取整数）：时间不少于5分钟，合格成绩应不低于60分；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口语50分、听力50分，英语面试由复试专家组对考生的口语和听力进行测试。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(3)</w:t>
      </w:r>
      <w:r>
        <w:rPr>
          <w:rFonts w:hint="default"/>
          <w:lang w:val="en-US" w:eastAsia="zh-CN"/>
        </w:rPr>
        <w:t> </w:t>
      </w:r>
      <w:r>
        <w:rPr>
          <w:rFonts w:hint="eastAsia"/>
          <w:lang w:val="en-US" w:eastAsia="zh-CN"/>
        </w:rPr>
        <w:t>综合面试（200分，取整数）：时间不少于15分钟，合格成绩应不低于120分；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综合面试包括专业素质和能力（大学阶段学习情况及成绩，对本学科理论知识和应用技能掌握程度，利用所学理论发现、分析和解决问题的能力，对本学科发展动态的了解和在本专业领域发展的潜力，创新意识）、综合素质和能力（思想政治素质和道德品质等，本学科以外的学习、科研、社会实践或实际工作表现等，事业心、责任感、纪律性、协作性和心理健康情况，人文素养，举止、表达和礼仪等）。具体依据我校《2019年电子科技大学硕士研究生招生复试录取工作管理实施细则》要求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(三)</w:t>
      </w:r>
      <w:r>
        <w:rPr>
          <w:rFonts w:hint="default"/>
          <w:lang w:val="en-US" w:eastAsia="zh-CN"/>
        </w:rPr>
        <w:t>     </w:t>
      </w:r>
      <w:r>
        <w:rPr>
          <w:rFonts w:hint="eastAsia"/>
          <w:lang w:val="en-US" w:eastAsia="zh-CN"/>
        </w:rPr>
        <w:t>复试安排</w:t>
      </w:r>
    </w:p>
    <w:tbl>
      <w:tblPr>
        <w:tblW w:w="852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
      <w:tblGrid>
        <w:gridCol w:w="1856"/>
        <w:gridCol w:w="1063"/>
        <w:gridCol w:w="1703"/>
        <w:gridCol w:w="39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c>
          <w:tcPr>
            <w:tcW w:w="1856" w:type="dxa"/>
            <w:tcBorders>
              <w:top w:val="single" w:color="auto" w:sz="8" w:space="0"/>
              <w:left w:val="single" w:color="auto" w:sz="8" w:space="0"/>
              <w:bottom w:val="single" w:color="auto" w:sz="8" w:space="0"/>
              <w:right w:val="single" w:color="auto" w:sz="8" w:space="0"/>
            </w:tcBorders>
            <w:shd w:val="clear" w:color="auto" w:fill="F7FD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时间</w:t>
            </w:r>
          </w:p>
        </w:tc>
        <w:tc>
          <w:tcPr>
            <w:tcW w:w="1063" w:type="dxa"/>
            <w:tcBorders>
              <w:top w:val="single" w:color="auto" w:sz="8" w:space="0"/>
              <w:left w:val="nil"/>
              <w:bottom w:val="single" w:color="auto" w:sz="8" w:space="0"/>
              <w:right w:val="single" w:color="auto" w:sz="8" w:space="0"/>
            </w:tcBorders>
            <w:shd w:val="clear" w:color="auto" w:fill="F7FD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地点</w:t>
            </w:r>
          </w:p>
        </w:tc>
        <w:tc>
          <w:tcPr>
            <w:tcW w:w="1703" w:type="dxa"/>
            <w:tcBorders>
              <w:top w:val="single" w:color="auto" w:sz="8" w:space="0"/>
              <w:left w:val="nil"/>
              <w:bottom w:val="single" w:color="auto" w:sz="8" w:space="0"/>
              <w:right w:val="single" w:color="auto" w:sz="8" w:space="0"/>
            </w:tcBorders>
            <w:shd w:val="clear" w:color="auto" w:fill="F7FD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事项</w:t>
            </w:r>
          </w:p>
        </w:tc>
        <w:tc>
          <w:tcPr>
            <w:tcW w:w="3900" w:type="dxa"/>
            <w:tcBorders>
              <w:top w:val="single" w:color="auto" w:sz="8" w:space="0"/>
              <w:left w:val="nil"/>
              <w:bottom w:val="single" w:color="auto" w:sz="8" w:space="0"/>
              <w:right w:val="single" w:color="auto" w:sz="8" w:space="0"/>
            </w:tcBorders>
            <w:shd w:val="clear" w:color="auto" w:fill="F7FD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具体要求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856"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3月12日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（星期二）</w:t>
            </w:r>
          </w:p>
        </w:tc>
        <w:tc>
          <w:tcPr>
            <w:tcW w:w="106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校研招网</w:t>
            </w:r>
          </w:p>
        </w:tc>
        <w:tc>
          <w:tcPr>
            <w:tcW w:w="170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学校硕士复试系统复试/调剂报名、缴费</w:t>
            </w:r>
          </w:p>
        </w:tc>
        <w:tc>
          <w:tcPr>
            <w:tcW w:w="3900"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1.见《2019年电子科技大学全国硕士研究生招生考试复试工作安排通知》</w:t>
            </w:r>
            <w:r>
              <w:rPr>
                <w:rFonts w:hint="eastAsia"/>
                <w:lang w:val="en-US" w:eastAsia="zh-CN"/>
              </w:rPr>
              <w:fldChar w:fldCharType="begin"/>
            </w:r>
            <w:r>
              <w:rPr>
                <w:rFonts w:hint="eastAsia"/>
                <w:lang w:val="en-US" w:eastAsia="zh-CN"/>
              </w:rPr>
              <w:instrText xml:space="preserve"> HYPERLINK "http://zsgl.uestc.edu.cn/ksxt/login.aspx" </w:instrText>
            </w:r>
            <w:r>
              <w:rPr>
                <w:rFonts w:hint="eastAsia"/>
                <w:lang w:val="en-US" w:eastAsia="zh-CN"/>
              </w:rPr>
              <w:fldChar w:fldCharType="separate"/>
            </w:r>
            <w:r>
              <w:rPr>
                <w:rFonts w:hint="eastAsia"/>
                <w:lang w:val="en-US"/>
              </w:rPr>
              <w:t>http://zsgl.uestc.edu.cn/ksxt/login.aspx</w:t>
            </w:r>
            <w:r>
              <w:rPr>
                <w:rFonts w:hint="eastAsia"/>
                <w:lang w:val="en-US" w:eastAsia="zh-CN"/>
              </w:rPr>
              <w:fldChar w:fldCharType="end"/>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2.须在3月13日（星期三）14:00前完成报名（含调剂报名）、缴费，过期视为自动放弃复试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3.所有考生在系统中明确选择以下调剂信息：是否同意专硕全日制调剂专硕非全日制、是否同意学硕全日制调剂专硕非全日制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856"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3月14日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（星期四）</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上午10：00-</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下午17：00</w:t>
            </w:r>
          </w:p>
        </w:tc>
        <w:tc>
          <w:tcPr>
            <w:tcW w:w="106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清水河校区主楼B1计算机学院三楼教工之家</w:t>
            </w:r>
          </w:p>
        </w:tc>
        <w:tc>
          <w:tcPr>
            <w:tcW w:w="170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复试资格审查</w:t>
            </w:r>
          </w:p>
        </w:tc>
        <w:tc>
          <w:tcPr>
            <w:tcW w:w="3900"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1. 须携带复试通知单或调剂申请单、准考证、身份证原件、毕业证或学位证原件（往届生）、学生证原件（应届生）、《教育部学历证书电子注册备案表》（往届生提供，学信网打印）、《教育部学籍在线验证报告》（应届生提供，学信网打印）、体检单（电子科技大学校医院审核盖章）</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2.学籍/学历在线验证报告简介：https://www.chsi.com.cn/xlcx/bgys.jsp</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856"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3月15日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（星期五）</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上午9:30-11:30</w:t>
            </w:r>
          </w:p>
        </w:tc>
        <w:tc>
          <w:tcPr>
            <w:tcW w:w="106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3月14日见学院网站通知</w:t>
            </w:r>
          </w:p>
        </w:tc>
        <w:tc>
          <w:tcPr>
            <w:tcW w:w="170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所有专业统一笔试科目：《程序设计》（C语言）</w:t>
            </w:r>
          </w:p>
        </w:tc>
        <w:tc>
          <w:tcPr>
            <w:tcW w:w="3900"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1.考生须带身份证原件、复试通知单或调剂申请单，未携带证件者不得参加考试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856"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3月15日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（星期五）</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下午1:30起</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3月16日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（星期六）</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上午9:00起</w:t>
            </w:r>
          </w:p>
        </w:tc>
        <w:tc>
          <w:tcPr>
            <w:tcW w:w="106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见学院网站通知</w:t>
            </w:r>
          </w:p>
        </w:tc>
        <w:tc>
          <w:tcPr>
            <w:tcW w:w="170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英语面试</w:t>
            </w:r>
          </w:p>
        </w:tc>
        <w:tc>
          <w:tcPr>
            <w:tcW w:w="3900"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1.考生须带身份证原件、复试通知单或调剂申请单，未携带证件者不得参加面试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856"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3月16日（星期六）（上午9:00起全天）-3月17日（星期天）</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（上午9:00起全天）</w:t>
            </w:r>
          </w:p>
        </w:tc>
        <w:tc>
          <w:tcPr>
            <w:tcW w:w="106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见学院网站通知</w:t>
            </w:r>
          </w:p>
        </w:tc>
        <w:tc>
          <w:tcPr>
            <w:tcW w:w="170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综合面试</w:t>
            </w:r>
          </w:p>
        </w:tc>
        <w:tc>
          <w:tcPr>
            <w:tcW w:w="3900"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1.考生须带身份证原件、复试通知单或调剂申请单，未携带证件者不得参加面试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856"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3月16日（星期六）-3月19日（星期二）</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上午12:00截止</w:t>
            </w:r>
          </w:p>
        </w:tc>
        <w:tc>
          <w:tcPr>
            <w:tcW w:w="106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 </w:t>
            </w:r>
          </w:p>
        </w:tc>
        <w:tc>
          <w:tcPr>
            <w:tcW w:w="170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提交《2019年计算机学院攻读硕士研究生意向导师及学习方式志愿表》</w:t>
            </w:r>
          </w:p>
        </w:tc>
        <w:tc>
          <w:tcPr>
            <w:tcW w:w="3900"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1.综合面试结束后方能开始提交，详细说明见工作办法“四、关于填报意向导师”</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2.3月16日及3月17日提交至指定地点，地点在学院网站查询。</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3.3月18日-3月19日上午12：00前提交至主楼B1-513B学院研管科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c>
          <w:tcPr>
            <w:tcW w:w="1856" w:type="dxa"/>
            <w:tcBorders>
              <w:top w:val="nil"/>
              <w:left w:val="single" w:color="auto" w:sz="8" w:space="0"/>
              <w:bottom w:val="single" w:color="auto" w:sz="8" w:space="0"/>
              <w:right w:val="single" w:color="auto" w:sz="8" w:space="0"/>
            </w:tcBorders>
            <w:shd w:val="clear" w:color="auto" w:fill="F7FD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3月22日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（星期五）</w:t>
            </w:r>
          </w:p>
        </w:tc>
        <w:tc>
          <w:tcPr>
            <w:tcW w:w="1063" w:type="dxa"/>
            <w:tcBorders>
              <w:top w:val="nil"/>
              <w:left w:val="nil"/>
              <w:bottom w:val="single" w:color="auto" w:sz="8" w:space="0"/>
              <w:right w:val="single" w:color="auto" w:sz="8" w:space="0"/>
            </w:tcBorders>
            <w:shd w:val="clear" w:color="auto" w:fill="F7FD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校研招网</w:t>
            </w:r>
          </w:p>
        </w:tc>
        <w:tc>
          <w:tcPr>
            <w:tcW w:w="1703" w:type="dxa"/>
            <w:tcBorders>
              <w:top w:val="nil"/>
              <w:left w:val="nil"/>
              <w:bottom w:val="single" w:color="auto" w:sz="8" w:space="0"/>
              <w:right w:val="single" w:color="auto" w:sz="8" w:space="0"/>
            </w:tcBorders>
            <w:shd w:val="clear" w:color="auto" w:fill="F7FD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第一批复试成绩公布</w:t>
            </w:r>
          </w:p>
        </w:tc>
        <w:tc>
          <w:tcPr>
            <w:tcW w:w="3900" w:type="dxa"/>
            <w:tcBorders>
              <w:top w:val="nil"/>
              <w:left w:val="nil"/>
              <w:bottom w:val="single" w:color="auto" w:sz="8" w:space="0"/>
              <w:right w:val="single" w:color="auto" w:sz="8" w:space="0"/>
            </w:tcBorders>
            <w:shd w:val="clear" w:color="auto" w:fill="F7FD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学院研管科不接受任何录取情况查询，一切录取信息以研招网公布的信息为准。</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1.登录电子科技大学研究生招生管理信息系统：</w:t>
      </w:r>
      <w:r>
        <w:rPr>
          <w:rFonts w:hint="eastAsia"/>
          <w:lang w:val="en-US" w:eastAsia="zh-CN"/>
        </w:rPr>
        <w:fldChar w:fldCharType="begin"/>
      </w:r>
      <w:r>
        <w:rPr>
          <w:rFonts w:hint="eastAsia"/>
          <w:lang w:val="en-US" w:eastAsia="zh-CN"/>
        </w:rPr>
        <w:instrText xml:space="preserve"> HYPERLINK "http://zsgl.uestc.edu.cn/ksxt/login.aspx" </w:instrText>
      </w:r>
      <w:r>
        <w:rPr>
          <w:rFonts w:hint="eastAsia"/>
          <w:lang w:val="en-US" w:eastAsia="zh-CN"/>
        </w:rPr>
        <w:fldChar w:fldCharType="separate"/>
      </w:r>
      <w:r>
        <w:rPr>
          <w:rFonts w:hint="eastAsia"/>
          <w:lang w:val="en-US"/>
        </w:rPr>
        <w:t>http://zsgl.uestc.edu.cn/ksxt/login.aspx</w:t>
      </w:r>
      <w:r>
        <w:rPr>
          <w:rFonts w:hint="eastAsia"/>
          <w:lang w:val="en-US" w:eastAsia="zh-CN"/>
        </w:rPr>
        <w:fldChar w:fldCharType="end"/>
      </w:r>
      <w:r>
        <w:rPr>
          <w:rFonts w:hint="eastAsia"/>
          <w:lang w:val="en-US" w:eastAsia="zh-CN"/>
        </w:rPr>
        <w:t>，选择“复试信息确认”和“调剂申请”模块进行复试和调剂。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2．考生网上交纳复试费120元（川发改价格[2017]467号），再自行打印复试通知单或调剂申请单。截止时间：3月13日下午14：00。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3．体检需在资格审查前完成，学院复试资格审查时，考生须提交近30天内电子科技大学医院或二级以上医院体检报告，具体要求见《2019年电子科技大学研究生招生体检工作要求》，不合格者不予复试。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4．以同等学力参加复试的考生，加试科目为《计算机网络》、《数据库原理及应用》。加试方式为笔试（闭卷），每科满分100分，考试时间120分钟。加试成绩不计入复试总成绩。所有加试科目的成绩均须达到满分的60%，否则复试不合格。加试时间为：2019年3月19日下午13:00-17:10，加试地点：清水河校区主楼B1-514.</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四、关于填报意向导师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1．所有参加复试的考生均须在复试结束后提交《2019年计算机学院攻读硕士研究生意向导师及学习方式志愿表》（以下简称《志愿表》），确认意向导师。学院内同一专业同一学习方式更换意向导师不算调剂，每位考生可填报3-5个意向导师志愿。所有考生在所有面试结束以后，方能将《志愿表》提交到指定地点。《志愿表》须学生亲笔签字后提交，截止提交时间为：3月19日上午12:00，逾期未提交者视为服从导师志愿调剂，后果自负，《志愿表》模板于近日起可以在学院网站研管科栏目下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2.意向导师志愿包含：意向导师信息及学习方式信息，同一意向导师不同学习方式志愿算两个志愿。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3．考生录取专业必须与选定意向导师在招生简章上的招生专业名称相同，请认真填报志愿，一旦提交不得再次更改。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4.如考生有疑问可在3月16日-3月17日在指定提交《志愿表》处进行咨询。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五、拟录取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1．总成绩计算方法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复试总成绩＝专业笔试成绩＋英语面试成绩＋综合面试成绩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总成绩＝初试总成绩＋复试总成绩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2．录取原则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（1）报考全日制考生：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 按报考的第一志愿专业总成绩（初试+复试）从高到低依次择优录取，复试总分及单项成绩均达到满分的60%才能被录取。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（2）报考非全日制的考生：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①录取优先顺序为：第一志愿、院内调剂、校内调剂；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②同一优先级按总成绩（初试+复试）从高到低依次择优录取，复试总分及单项成绩均达到满分的60%才能被录取。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③未被录取考生可申请调剂其他单位。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六、其它事项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1</w:t>
      </w:r>
      <w:r>
        <w:rPr>
          <w:rFonts w:hint="eastAsia"/>
          <w:lang w:val="en-US" w:eastAsia="zh-CN"/>
        </w:rPr>
        <w:t>．复试通知单或调剂申请单请在电子科技大学研究生招生网自行打印。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w:t>
      </w:r>
      <w:r>
        <w:rPr>
          <w:rFonts w:hint="eastAsia"/>
          <w:lang w:val="en-US" w:eastAsia="zh-CN"/>
        </w:rPr>
        <w:t>．复试成绩公示：按照学校的要求，由研究生院统一公示，学院不单独公示。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3</w:t>
      </w:r>
      <w:r>
        <w:rPr>
          <w:rFonts w:hint="eastAsia"/>
          <w:lang w:val="en-US" w:eastAsia="zh-CN"/>
        </w:rPr>
        <w:t>．拟录取名单公布：最终拟录取名单由研究生院统一公布，学院不单独公布。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4</w:t>
      </w:r>
      <w:r>
        <w:rPr>
          <w:rFonts w:hint="eastAsia"/>
          <w:lang w:val="en-US" w:eastAsia="zh-CN"/>
        </w:rPr>
        <w:t>．招生信息公布渠道：复试相关具体安排将公布在电子科技大学研究生招生网</w:t>
      </w:r>
      <w:r>
        <w:rPr>
          <w:rFonts w:hint="default"/>
          <w:lang w:val="en-US" w:eastAsia="zh-CN"/>
        </w:rPr>
        <w:fldChar w:fldCharType="begin"/>
      </w:r>
      <w:r>
        <w:rPr>
          <w:rFonts w:hint="default"/>
          <w:lang w:val="en-US" w:eastAsia="zh-CN"/>
        </w:rPr>
        <w:instrText xml:space="preserve"> HYPERLINK "http://yz.uestc.edu.cn/" </w:instrText>
      </w:r>
      <w:r>
        <w:rPr>
          <w:rFonts w:hint="default"/>
          <w:lang w:val="en-US" w:eastAsia="zh-CN"/>
        </w:rPr>
        <w:fldChar w:fldCharType="separate"/>
      </w:r>
      <w:r>
        <w:rPr>
          <w:rFonts w:hint="default"/>
          <w:lang w:val="en-US"/>
        </w:rPr>
        <w:t>http://yz.uestc.edu.cn/</w:t>
      </w:r>
      <w:r>
        <w:rPr>
          <w:rFonts w:hint="default"/>
          <w:lang w:val="en-US" w:eastAsia="zh-CN"/>
        </w:rPr>
        <w:fldChar w:fldCharType="end"/>
      </w:r>
      <w:r>
        <w:rPr>
          <w:rFonts w:hint="eastAsia"/>
          <w:lang w:val="en-US" w:eastAsia="zh-CN"/>
        </w:rPr>
        <w:t>、计算机科学与技术学院（网络空间安全）网站研管科栏目：</w:t>
      </w:r>
      <w:r>
        <w:rPr>
          <w:rFonts w:hint="default"/>
          <w:lang w:val="en-US" w:eastAsia="zh-CN"/>
        </w:rPr>
        <w:t>http://www.scse.uestc.edu.cn/</w:t>
      </w:r>
      <w:r>
        <w:rPr>
          <w:rFonts w:hint="eastAsia"/>
          <w:lang w:val="en-US" w:eastAsia="zh-CN"/>
        </w:rPr>
        <w:t>，以及清水河校区主楼</w:t>
      </w:r>
      <w:r>
        <w:rPr>
          <w:rFonts w:hint="default"/>
          <w:lang w:val="en-US" w:eastAsia="zh-CN"/>
        </w:rPr>
        <w:t>B1</w:t>
      </w:r>
      <w:r>
        <w:rPr>
          <w:rFonts w:hint="eastAsia"/>
          <w:lang w:val="en-US" w:eastAsia="zh-CN"/>
        </w:rPr>
        <w:t>一楼的公告栏。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5</w:t>
      </w:r>
      <w:r>
        <w:rPr>
          <w:rFonts w:hint="eastAsia"/>
          <w:lang w:val="en-US" w:eastAsia="zh-CN"/>
        </w:rPr>
        <w:t>．复试过程坚持公平、公正、公开的原则，学院研究生招生工作小组、复试工作小组负责复试过程的监督与复试工作。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6</w:t>
      </w:r>
      <w:r>
        <w:rPr>
          <w:rFonts w:hint="eastAsia"/>
          <w:lang w:val="en-US" w:eastAsia="zh-CN"/>
        </w:rPr>
        <w:t>．未上计算机科学与技术学院（网络空间安全）复试及调剂分数线的考生直接到电子科技大学研招网打印</w:t>
      </w:r>
      <w:r>
        <w:rPr>
          <w:rFonts w:hint="default"/>
          <w:lang w:val="en-US" w:eastAsia="zh-CN"/>
        </w:rPr>
        <w:t>“</w:t>
      </w:r>
      <w:r>
        <w:rPr>
          <w:rFonts w:hint="eastAsia"/>
          <w:lang w:val="en-US" w:eastAsia="zh-CN"/>
        </w:rPr>
        <w:t>调剂申请单</w:t>
      </w:r>
      <w:r>
        <w:rPr>
          <w:rFonts w:hint="default"/>
          <w:lang w:val="en-US" w:eastAsia="zh-CN"/>
        </w:rPr>
        <w:t>”</w:t>
      </w:r>
      <w:r>
        <w:rPr>
          <w:rFonts w:hint="eastAsia"/>
          <w:lang w:val="en-US" w:eastAsia="zh-CN"/>
        </w:rPr>
        <w:t>，到接收学院办理调剂、复试手续。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7</w:t>
      </w:r>
      <w:r>
        <w:rPr>
          <w:rFonts w:hint="eastAsia"/>
          <w:lang w:val="en-US" w:eastAsia="zh-CN"/>
        </w:rPr>
        <w:t>．其他未尽事项完全按照学校要求进行。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电子科技大学计算机科学与工程学院（网络空间安全学院）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                    2019年3月11日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E8E0559"/>
    <w:rsid w:val="4FD27627"/>
    <w:rsid w:val="50DA18DA"/>
    <w:rsid w:val="51A70C9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2019-04-16T09:01:26Z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