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66579" w14:textId="77777777" w:rsidR="003D5E5C" w:rsidRPr="003D5E5C" w:rsidRDefault="003D5E5C" w:rsidP="003D5E5C">
      <w:pPr>
        <w:pStyle w:val="a3"/>
        <w:shd w:val="clear" w:color="auto" w:fill="FFFFFF"/>
        <w:spacing w:before="0" w:beforeAutospacing="0" w:after="105" w:afterAutospacing="0" w:line="432" w:lineRule="atLeast"/>
        <w:rPr>
          <w:rStyle w:val="a4"/>
          <w:rFonts w:ascii="微软雅黑" w:eastAsia="微软雅黑" w:hAnsi="微软雅黑"/>
          <w:color w:val="555555"/>
          <w:sz w:val="28"/>
          <w:szCs w:val="28"/>
        </w:rPr>
      </w:pPr>
      <w:r w:rsidRPr="003D5E5C">
        <w:rPr>
          <w:rStyle w:val="a4"/>
          <w:rFonts w:ascii="微软雅黑" w:eastAsia="微软雅黑" w:hAnsi="微软雅黑" w:hint="eastAsia"/>
          <w:color w:val="555555"/>
          <w:sz w:val="28"/>
          <w:szCs w:val="28"/>
        </w:rPr>
        <w:t>唐忠辉</w:t>
      </w:r>
      <w:r>
        <w:rPr>
          <w:rStyle w:val="a4"/>
          <w:rFonts w:ascii="微软雅黑" w:eastAsia="微软雅黑" w:hAnsi="微软雅黑" w:hint="eastAsia"/>
          <w:color w:val="555555"/>
          <w:sz w:val="28"/>
          <w:szCs w:val="28"/>
        </w:rPr>
        <w:t xml:space="preserve"> 教授</w:t>
      </w:r>
    </w:p>
    <w:p w14:paraId="1F3F9EA3" w14:textId="77777777" w:rsidR="003D5E5C" w:rsidRDefault="003D5E5C" w:rsidP="003D5E5C">
      <w:pPr>
        <w:pStyle w:val="a3"/>
        <w:shd w:val="clear" w:color="auto" w:fill="FFFFFF"/>
        <w:spacing w:before="0" w:beforeAutospacing="0" w:after="105" w:afterAutospacing="0" w:line="432" w:lineRule="atLeast"/>
        <w:rPr>
          <w:rFonts w:ascii="微软雅黑" w:eastAsia="微软雅黑" w:hAnsi="微软雅黑"/>
          <w:color w:val="555555"/>
        </w:rPr>
      </w:pPr>
      <w:r>
        <w:rPr>
          <w:rStyle w:val="a4"/>
          <w:rFonts w:ascii="微软雅黑" w:eastAsia="微软雅黑" w:hAnsi="微软雅黑" w:hint="eastAsia"/>
          <w:color w:val="555555"/>
        </w:rPr>
        <w:t>个人简介</w:t>
      </w:r>
      <w:r>
        <w:rPr>
          <w:rFonts w:ascii="微软雅黑" w:eastAsia="微软雅黑" w:hAnsi="微软雅黑" w:hint="eastAsia"/>
          <w:color w:val="555555"/>
        </w:rPr>
        <w:t>：</w:t>
      </w:r>
    </w:p>
    <w:p w14:paraId="66B59839" w14:textId="77777777" w:rsidR="003D5E5C" w:rsidRDefault="003D5E5C" w:rsidP="003D5E5C">
      <w:pPr>
        <w:pStyle w:val="a3"/>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rPr>
        <w:t>唐忠辉博士，中山大学中山医学院教授，博士生导师。</w:t>
      </w:r>
    </w:p>
    <w:p w14:paraId="5F9DA7B5" w14:textId="7D41CCA5" w:rsidR="003D5E5C" w:rsidRDefault="003D5E5C" w:rsidP="003D5E5C">
      <w:pPr>
        <w:pStyle w:val="a3"/>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rPr>
        <w:t>唐忠辉博士在华中农业大学获得生物化学与分子生物博士学位，在新加坡基因组研究所和美国杰克逊实验室基因组医学中心完成博士后训练，博士后期间从事生物信息学大数据分析和算法开发。唐忠辉博士入选国家高层次海外引进人才项目（2017），作为“百人计划”引进教授加入中山大学中山医学院，建立“3D基因组结构与功能”的课题组。主要的研究方向为揭示染色质高级空间结构如何进行基因的表达调控，理解遗传变异破坏的染色质空间结构如何引起疾病的发生、发展。唐忠辉博士作为第一/共同第一作者在</w:t>
      </w:r>
      <w:r w:rsidRPr="00000790">
        <w:rPr>
          <w:rStyle w:val="a5"/>
          <w:rFonts w:ascii="微软雅黑" w:eastAsia="微软雅黑" w:hAnsi="微软雅黑" w:hint="eastAsia"/>
          <w:b/>
          <w:color w:val="555555"/>
        </w:rPr>
        <w:t>Cell</w:t>
      </w:r>
      <w:r w:rsidRPr="00000790">
        <w:rPr>
          <w:rFonts w:ascii="微软雅黑" w:eastAsia="微软雅黑" w:hAnsi="微软雅黑" w:hint="eastAsia"/>
          <w:b/>
          <w:color w:val="555555"/>
        </w:rPr>
        <w:t>发表论文2篇，在</w:t>
      </w:r>
      <w:r w:rsidRPr="00000790">
        <w:rPr>
          <w:rStyle w:val="a5"/>
          <w:rFonts w:ascii="微软雅黑" w:eastAsia="微软雅黑" w:hAnsi="微软雅黑" w:hint="eastAsia"/>
          <w:b/>
          <w:color w:val="555555"/>
          <w:lang w:val="it-IT"/>
        </w:rPr>
        <w:t>Genome Res</w:t>
      </w:r>
      <w:r w:rsidRPr="00000790">
        <w:rPr>
          <w:rFonts w:ascii="微软雅黑" w:eastAsia="微软雅黑" w:hAnsi="微软雅黑" w:hint="eastAsia"/>
          <w:b/>
          <w:color w:val="555555"/>
        </w:rPr>
        <w:t>.发表论文1篇</w:t>
      </w:r>
      <w:r>
        <w:rPr>
          <w:rFonts w:ascii="微软雅黑" w:eastAsia="微软雅黑" w:hAnsi="微软雅黑" w:hint="eastAsia"/>
          <w:color w:val="555555"/>
        </w:rPr>
        <w:t>，</w:t>
      </w:r>
      <w:bookmarkStart w:id="0" w:name="_GoBack"/>
      <w:bookmarkEnd w:id="0"/>
      <w:r>
        <w:rPr>
          <w:rFonts w:ascii="微软雅黑" w:eastAsia="微软雅黑" w:hAnsi="微软雅黑" w:hint="eastAsia"/>
          <w:color w:val="555555"/>
        </w:rPr>
        <w:t>共同作者在</w:t>
      </w:r>
      <w:r>
        <w:rPr>
          <w:rStyle w:val="a5"/>
          <w:rFonts w:ascii="微软雅黑" w:eastAsia="微软雅黑" w:hAnsi="微软雅黑" w:hint="eastAsia"/>
          <w:color w:val="555555"/>
        </w:rPr>
        <w:t>Nature</w:t>
      </w:r>
      <w:r>
        <w:rPr>
          <w:rFonts w:ascii="微软雅黑" w:eastAsia="微软雅黑" w:hAnsi="微软雅黑" w:hint="eastAsia"/>
          <w:color w:val="555555"/>
        </w:rPr>
        <w:t>, </w:t>
      </w:r>
      <w:r>
        <w:rPr>
          <w:rStyle w:val="a5"/>
          <w:rFonts w:ascii="微软雅黑" w:eastAsia="微软雅黑" w:hAnsi="微软雅黑" w:hint="eastAsia"/>
          <w:color w:val="555555"/>
        </w:rPr>
        <w:t>Cell</w:t>
      </w:r>
      <w:r>
        <w:rPr>
          <w:rFonts w:ascii="微软雅黑" w:eastAsia="微软雅黑" w:hAnsi="微软雅黑" w:hint="eastAsia"/>
          <w:color w:val="555555"/>
        </w:rPr>
        <w:t>, </w:t>
      </w:r>
      <w:r>
        <w:rPr>
          <w:rStyle w:val="a5"/>
          <w:rFonts w:ascii="微软雅黑" w:eastAsia="微软雅黑" w:hAnsi="微软雅黑" w:hint="eastAsia"/>
          <w:color w:val="555555"/>
        </w:rPr>
        <w:t>Cancer Cell</w:t>
      </w:r>
      <w:r>
        <w:rPr>
          <w:rFonts w:ascii="微软雅黑" w:eastAsia="微软雅黑" w:hAnsi="微软雅黑" w:hint="eastAsia"/>
          <w:color w:val="555555"/>
        </w:rPr>
        <w:t>等发表论文多篇,研究论文的总引用频率已超过1000。</w:t>
      </w:r>
    </w:p>
    <w:p w14:paraId="3E37C543" w14:textId="77777777" w:rsidR="003D5E5C" w:rsidRDefault="003D5E5C" w:rsidP="003D5E5C">
      <w:pPr>
        <w:pStyle w:val="a3"/>
        <w:shd w:val="clear" w:color="auto" w:fill="FFFFFF"/>
        <w:spacing w:before="0" w:beforeAutospacing="0" w:after="105" w:afterAutospacing="0" w:line="432" w:lineRule="atLeast"/>
        <w:rPr>
          <w:rFonts w:ascii="微软雅黑" w:eastAsia="微软雅黑" w:hAnsi="微软雅黑"/>
          <w:color w:val="555555"/>
        </w:rPr>
      </w:pPr>
      <w:r>
        <w:rPr>
          <w:rStyle w:val="a4"/>
          <w:rFonts w:ascii="微软雅黑" w:eastAsia="微软雅黑" w:hAnsi="微软雅黑" w:hint="eastAsia"/>
          <w:color w:val="555555"/>
        </w:rPr>
        <w:t>导师：</w:t>
      </w:r>
      <w:r>
        <w:rPr>
          <w:rFonts w:ascii="微软雅黑" w:eastAsia="微软雅黑" w:hAnsi="微软雅黑" w:hint="eastAsia"/>
          <w:color w:val="555555"/>
        </w:rPr>
        <w:t>博士生导师，硕士生导师</w:t>
      </w:r>
    </w:p>
    <w:p w14:paraId="7C977480" w14:textId="77777777" w:rsidR="003D5E5C" w:rsidRDefault="003D5E5C" w:rsidP="003D5E5C">
      <w:pPr>
        <w:pStyle w:val="a3"/>
        <w:shd w:val="clear" w:color="auto" w:fill="FFFFFF"/>
        <w:spacing w:before="0" w:beforeAutospacing="0" w:after="105" w:afterAutospacing="0" w:line="432" w:lineRule="atLeast"/>
        <w:rPr>
          <w:rFonts w:ascii="微软雅黑" w:eastAsia="微软雅黑" w:hAnsi="微软雅黑"/>
          <w:color w:val="555555"/>
        </w:rPr>
      </w:pPr>
      <w:r>
        <w:rPr>
          <w:rStyle w:val="a4"/>
          <w:rFonts w:ascii="微软雅黑" w:eastAsia="微软雅黑" w:hAnsi="微软雅黑" w:hint="eastAsia"/>
          <w:color w:val="555555"/>
        </w:rPr>
        <w:t>学科专业：</w:t>
      </w:r>
      <w:r>
        <w:rPr>
          <w:rFonts w:ascii="微软雅黑" w:eastAsia="微软雅黑" w:hAnsi="微软雅黑" w:hint="eastAsia"/>
          <w:color w:val="555555"/>
        </w:rPr>
        <w:t>分子医学和生物信息学</w:t>
      </w:r>
    </w:p>
    <w:p w14:paraId="595D588C" w14:textId="481568F4" w:rsidR="003D5E5C" w:rsidRDefault="00AA30C3" w:rsidP="003D5E5C">
      <w:pPr>
        <w:pStyle w:val="a3"/>
        <w:shd w:val="clear" w:color="auto" w:fill="FFFFFF"/>
        <w:spacing w:before="0" w:beforeAutospacing="0" w:after="105" w:afterAutospacing="0" w:line="432" w:lineRule="atLeast"/>
        <w:rPr>
          <w:rFonts w:ascii="微软雅黑" w:eastAsia="微软雅黑" w:hAnsi="微软雅黑" w:hint="eastAsia"/>
          <w:color w:val="555555"/>
        </w:rPr>
      </w:pPr>
      <w:r w:rsidRPr="00AA30C3">
        <w:rPr>
          <w:rStyle w:val="a4"/>
          <w:rFonts w:eastAsia="微软雅黑" w:hint="eastAsia"/>
        </w:rPr>
        <w:t>联系方式：</w:t>
      </w:r>
      <w:r w:rsidRPr="00AA30C3">
        <w:rPr>
          <w:rFonts w:ascii="微软雅黑" w:eastAsia="微软雅黑" w:hAnsi="微软雅黑"/>
          <w:color w:val="555555"/>
        </w:rPr>
        <w:t>tangzhh99@mail.sysu.edu.cn</w:t>
      </w:r>
    </w:p>
    <w:p w14:paraId="7441EE36" w14:textId="77777777" w:rsidR="00AA30C3" w:rsidRDefault="00AA30C3" w:rsidP="003D5E5C">
      <w:pPr>
        <w:pStyle w:val="a3"/>
        <w:shd w:val="clear" w:color="auto" w:fill="FFFFFF"/>
        <w:spacing w:before="0" w:beforeAutospacing="0" w:after="105" w:afterAutospacing="0" w:line="432" w:lineRule="atLeast"/>
        <w:rPr>
          <w:rFonts w:ascii="微软雅黑" w:eastAsia="微软雅黑" w:hAnsi="微软雅黑"/>
          <w:color w:val="555555"/>
        </w:rPr>
      </w:pPr>
    </w:p>
    <w:p w14:paraId="6D1ACB0C" w14:textId="77777777" w:rsidR="003D5E5C" w:rsidRDefault="003D5E5C" w:rsidP="003D5E5C">
      <w:pPr>
        <w:pStyle w:val="a3"/>
        <w:shd w:val="clear" w:color="auto" w:fill="FFFFFF"/>
        <w:spacing w:before="0" w:beforeAutospacing="0" w:after="105" w:afterAutospacing="0" w:line="432" w:lineRule="atLeast"/>
        <w:rPr>
          <w:rFonts w:ascii="微软雅黑" w:eastAsia="微软雅黑" w:hAnsi="微软雅黑"/>
          <w:color w:val="555555"/>
        </w:rPr>
      </w:pPr>
      <w:r>
        <w:rPr>
          <w:rStyle w:val="a4"/>
          <w:rFonts w:ascii="微软雅黑" w:eastAsia="微软雅黑" w:hAnsi="微软雅黑" w:hint="eastAsia"/>
          <w:color w:val="555555"/>
        </w:rPr>
        <w:t>重要学术研究成果与贡献：</w:t>
      </w:r>
    </w:p>
    <w:p w14:paraId="37EC838C" w14:textId="77777777" w:rsidR="003D5E5C" w:rsidRDefault="003D5E5C" w:rsidP="003D5E5C">
      <w:pPr>
        <w:pStyle w:val="a3"/>
        <w:numPr>
          <w:ilvl w:val="0"/>
          <w:numId w:val="1"/>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rPr>
        <w:t>建立3D转录调控组，揭示在细胞发育过程中基因动态利用增强子进行表达调控的分子机制。</w:t>
      </w:r>
    </w:p>
    <w:p w14:paraId="077F52D3" w14:textId="77777777" w:rsidR="003D5E5C" w:rsidRDefault="003D5E5C" w:rsidP="003D5E5C">
      <w:pPr>
        <w:pStyle w:val="a3"/>
        <w:shd w:val="clear" w:color="auto" w:fill="FFFFFF"/>
        <w:spacing w:before="0" w:beforeAutospacing="0" w:after="105" w:afterAutospacing="0" w:line="432" w:lineRule="atLeast"/>
        <w:ind w:left="720"/>
        <w:rPr>
          <w:rFonts w:ascii="微软雅黑" w:eastAsia="微软雅黑" w:hAnsi="微软雅黑"/>
          <w:color w:val="555555"/>
        </w:rPr>
      </w:pPr>
      <w:r>
        <w:rPr>
          <w:rFonts w:ascii="微软雅黑" w:eastAsia="微软雅黑" w:hAnsi="微软雅黑" w:hint="eastAsia"/>
          <w:color w:val="555555"/>
        </w:rPr>
        <w:t xml:space="preserve">人类基因组中发现了约400,000增强子位点，但这些增强子调控什么基因，以及如何调控基因的表达都知之甚少。利用RNAPII </w:t>
      </w:r>
      <w:proofErr w:type="spellStart"/>
      <w:r>
        <w:rPr>
          <w:rFonts w:ascii="微软雅黑" w:eastAsia="微软雅黑" w:hAnsi="微软雅黑" w:hint="eastAsia"/>
          <w:color w:val="555555"/>
        </w:rPr>
        <w:t>ChIA</w:t>
      </w:r>
      <w:proofErr w:type="spellEnd"/>
      <w:r>
        <w:rPr>
          <w:rFonts w:ascii="微软雅黑" w:eastAsia="微软雅黑" w:hAnsi="微软雅黑" w:hint="eastAsia"/>
          <w:color w:val="555555"/>
        </w:rPr>
        <w:t>-PET技术</w:t>
      </w:r>
      <w:r>
        <w:rPr>
          <w:rFonts w:ascii="微软雅黑" w:eastAsia="微软雅黑" w:hAnsi="微软雅黑" w:hint="eastAsia"/>
          <w:color w:val="555555"/>
          <w:lang w:eastAsia="zh-TW"/>
        </w:rPr>
        <w:t>在小鼠</w:t>
      </w:r>
      <w:r>
        <w:rPr>
          <w:rFonts w:ascii="微软雅黑" w:eastAsia="微软雅黑" w:hAnsi="微软雅黑" w:hint="eastAsia"/>
          <w:color w:val="555555"/>
        </w:rPr>
        <w:t>B淋巴细胞和</w:t>
      </w:r>
      <w:r>
        <w:rPr>
          <w:rFonts w:ascii="微软雅黑" w:eastAsia="微软雅黑" w:hAnsi="微软雅黑" w:hint="eastAsia"/>
          <w:color w:val="555555"/>
          <w:lang w:val="pt-PT"/>
        </w:rPr>
        <w:t>ES</w:t>
      </w:r>
      <w:r>
        <w:rPr>
          <w:rFonts w:ascii="微软雅黑" w:eastAsia="微软雅黑" w:hAnsi="微软雅黑" w:hint="eastAsia"/>
          <w:color w:val="555555"/>
        </w:rPr>
        <w:t>细胞中建立3D转录调控组。我们研究发现组成性表达的基因，例如</w:t>
      </w:r>
      <w:proofErr w:type="spellStart"/>
      <w:r>
        <w:rPr>
          <w:rStyle w:val="a5"/>
          <w:rFonts w:ascii="微软雅黑" w:eastAsia="微软雅黑" w:hAnsi="微软雅黑" w:hint="eastAsia"/>
          <w:color w:val="555555"/>
        </w:rPr>
        <w:t>Myc</w:t>
      </w:r>
      <w:proofErr w:type="spellEnd"/>
      <w:r>
        <w:rPr>
          <w:rFonts w:ascii="微软雅黑" w:eastAsia="微软雅黑" w:hAnsi="微软雅黑" w:hint="eastAsia"/>
          <w:color w:val="555555"/>
        </w:rPr>
        <w:t>、</w:t>
      </w:r>
      <w:r>
        <w:rPr>
          <w:rStyle w:val="a5"/>
          <w:rFonts w:ascii="微软雅黑" w:eastAsia="微软雅黑" w:hAnsi="微软雅黑" w:hint="eastAsia"/>
          <w:color w:val="555555"/>
        </w:rPr>
        <w:t>Pim1</w:t>
      </w:r>
      <w:r>
        <w:rPr>
          <w:rFonts w:ascii="微软雅黑" w:eastAsia="微软雅黑" w:hAnsi="微软雅黑" w:hint="eastAsia"/>
          <w:color w:val="555555"/>
        </w:rPr>
        <w:t>以及细胞周期相关基因，在B淋巴细胞和</w:t>
      </w:r>
      <w:r>
        <w:rPr>
          <w:rFonts w:ascii="微软雅黑" w:eastAsia="微软雅黑" w:hAnsi="微软雅黑" w:hint="eastAsia"/>
          <w:color w:val="555555"/>
          <w:lang w:val="pt-PT"/>
        </w:rPr>
        <w:t>ES</w:t>
      </w:r>
      <w:r>
        <w:rPr>
          <w:rFonts w:ascii="微软雅黑" w:eastAsia="微软雅黑" w:hAnsi="微软雅黑" w:hint="eastAsia"/>
          <w:color w:val="555555"/>
        </w:rPr>
        <w:t>细胞中极大的使用了不同的增强子进行基因表达调控。通过多组学数据的整合分析以及基因编辑的验证，进一步发现组成性表达的基因对增强子的动态利用是由细胞发育相关的特异性的转录调控因子与增强子的结合所决定。基于这一认识，我们提出</w:t>
      </w:r>
      <w:proofErr w:type="gramStart"/>
      <w:r>
        <w:rPr>
          <w:rFonts w:ascii="微软雅黑" w:eastAsia="微软雅黑" w:hAnsi="微软雅黑" w:hint="eastAsia"/>
          <w:color w:val="555555"/>
        </w:rPr>
        <w:t>’</w:t>
      </w:r>
      <w:proofErr w:type="gramEnd"/>
      <w:r>
        <w:rPr>
          <w:rFonts w:ascii="微软雅黑" w:eastAsia="微软雅黑" w:hAnsi="微软雅黑" w:hint="eastAsia"/>
          <w:color w:val="555555"/>
        </w:rPr>
        <w:t>接力赛跑</w:t>
      </w:r>
      <w:proofErr w:type="gramStart"/>
      <w:r>
        <w:rPr>
          <w:rFonts w:ascii="微软雅黑" w:eastAsia="微软雅黑" w:hAnsi="微软雅黑" w:hint="eastAsia"/>
          <w:color w:val="555555"/>
        </w:rPr>
        <w:t>’</w:t>
      </w:r>
      <w:proofErr w:type="gramEnd"/>
      <w:r>
        <w:rPr>
          <w:rFonts w:ascii="微软雅黑" w:eastAsia="微软雅黑" w:hAnsi="微软雅黑" w:hint="eastAsia"/>
          <w:color w:val="555555"/>
        </w:rPr>
        <w:t>模型来解释组成性表达基因在细胞发育过程中的分子调控机理。</w:t>
      </w:r>
      <w:r>
        <w:rPr>
          <w:rStyle w:val="a4"/>
          <w:rFonts w:ascii="微软雅黑" w:eastAsia="微软雅黑" w:hAnsi="微软雅黑" w:hint="eastAsia"/>
          <w:color w:val="555555"/>
        </w:rPr>
        <w:t>本研究被选为当期</w:t>
      </w:r>
      <w:r>
        <w:rPr>
          <w:rStyle w:val="a5"/>
          <w:rFonts w:ascii="微软雅黑" w:eastAsia="微软雅黑" w:hAnsi="微软雅黑" w:hint="eastAsia"/>
          <w:b/>
          <w:bCs/>
          <w:color w:val="555555"/>
          <w:lang w:val="it-IT"/>
        </w:rPr>
        <w:t>Cell</w:t>
      </w:r>
      <w:r>
        <w:rPr>
          <w:rStyle w:val="a4"/>
          <w:rFonts w:ascii="微软雅黑" w:eastAsia="微软雅黑" w:hAnsi="微软雅黑" w:hint="eastAsia"/>
          <w:color w:val="555555"/>
        </w:rPr>
        <w:t>的封面故事进行发表(</w:t>
      </w:r>
      <w:r>
        <w:rPr>
          <w:rStyle w:val="a5"/>
          <w:rFonts w:ascii="微软雅黑" w:eastAsia="微软雅黑" w:hAnsi="微软雅黑" w:hint="eastAsia"/>
          <w:b/>
          <w:bCs/>
          <w:color w:val="555555"/>
        </w:rPr>
        <w:t>Cell</w:t>
      </w:r>
      <w:r>
        <w:rPr>
          <w:rStyle w:val="a4"/>
          <w:rFonts w:ascii="微软雅黑" w:eastAsia="微软雅黑" w:hAnsi="微软雅黑" w:hint="eastAsia"/>
          <w:color w:val="555555"/>
        </w:rPr>
        <w:t>, 2013)</w:t>
      </w:r>
      <w:r>
        <w:rPr>
          <w:rFonts w:ascii="微软雅黑" w:eastAsia="微软雅黑" w:hAnsi="微软雅黑" w:hint="eastAsia"/>
          <w:color w:val="555555"/>
        </w:rPr>
        <w:t>。</w:t>
      </w:r>
    </w:p>
    <w:p w14:paraId="3A992EA3" w14:textId="77777777" w:rsidR="003D5E5C" w:rsidRDefault="003D5E5C" w:rsidP="003D5E5C">
      <w:pPr>
        <w:pStyle w:val="a3"/>
        <w:numPr>
          <w:ilvl w:val="0"/>
          <w:numId w:val="2"/>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rPr>
        <w:lastRenderedPageBreak/>
        <w:t>解析人类3D基因组，阐明染色质空间结构与基因转录的空间关系。</w:t>
      </w:r>
    </w:p>
    <w:p w14:paraId="219EEFB8" w14:textId="77777777" w:rsidR="003D5E5C" w:rsidRDefault="003D5E5C" w:rsidP="003D5E5C">
      <w:pPr>
        <w:pStyle w:val="a3"/>
        <w:shd w:val="clear" w:color="auto" w:fill="FFFFFF"/>
        <w:spacing w:before="0" w:beforeAutospacing="0" w:after="105" w:afterAutospacing="0" w:line="432" w:lineRule="atLeast"/>
        <w:ind w:left="720"/>
        <w:rPr>
          <w:rFonts w:ascii="微软雅黑" w:eastAsia="微软雅黑" w:hAnsi="微软雅黑"/>
          <w:color w:val="555555"/>
        </w:rPr>
      </w:pPr>
      <w:proofErr w:type="spellStart"/>
      <w:r>
        <w:rPr>
          <w:rFonts w:ascii="微软雅黑" w:eastAsia="微软雅黑" w:hAnsi="微软雅黑" w:hint="eastAsia"/>
          <w:color w:val="555555"/>
        </w:rPr>
        <w:t>ChIA</w:t>
      </w:r>
      <w:proofErr w:type="spellEnd"/>
      <w:r>
        <w:rPr>
          <w:rFonts w:ascii="微软雅黑" w:eastAsia="微软雅黑" w:hAnsi="微软雅黑" w:hint="eastAsia"/>
          <w:color w:val="555555"/>
        </w:rPr>
        <w:t>-PET作为高分辨率的3D基因组解析技术为研究人类3D基因组提供了技术可行性。前人研究表明</w:t>
      </w:r>
      <w:r>
        <w:rPr>
          <w:rFonts w:ascii="微软雅黑" w:eastAsia="微软雅黑" w:hAnsi="微软雅黑" w:hint="eastAsia"/>
          <w:color w:val="555555"/>
          <w:lang w:val="fr-FR"/>
        </w:rPr>
        <w:t>CTCF</w:t>
      </w:r>
      <w:r>
        <w:rPr>
          <w:rFonts w:ascii="微软雅黑" w:eastAsia="微软雅黑" w:hAnsi="微软雅黑" w:hint="eastAsia"/>
          <w:color w:val="555555"/>
        </w:rPr>
        <w:t xml:space="preserve">是参与染色质空间结构组装的主要蛋白之一。利用CTCF </w:t>
      </w:r>
      <w:proofErr w:type="spellStart"/>
      <w:r>
        <w:rPr>
          <w:rFonts w:ascii="微软雅黑" w:eastAsia="微软雅黑" w:hAnsi="微软雅黑" w:hint="eastAsia"/>
          <w:color w:val="555555"/>
        </w:rPr>
        <w:t>ChIA</w:t>
      </w:r>
      <w:proofErr w:type="spellEnd"/>
      <w:r>
        <w:rPr>
          <w:rFonts w:ascii="微软雅黑" w:eastAsia="微软雅黑" w:hAnsi="微软雅黑" w:hint="eastAsia"/>
          <w:color w:val="555555"/>
        </w:rPr>
        <w:t>-PET技术揭示人类3D基因组以</w:t>
      </w:r>
      <w:r>
        <w:rPr>
          <w:rFonts w:ascii="微软雅黑" w:eastAsia="微软雅黑" w:hAnsi="微软雅黑" w:hint="eastAsia"/>
          <w:color w:val="555555"/>
          <w:lang w:val="fr-FR"/>
        </w:rPr>
        <w:t>CTCF</w:t>
      </w:r>
      <w:proofErr w:type="gramStart"/>
      <w:r>
        <w:rPr>
          <w:rFonts w:ascii="微软雅黑" w:eastAsia="微软雅黑" w:hAnsi="微软雅黑" w:hint="eastAsia"/>
          <w:color w:val="555555"/>
        </w:rPr>
        <w:t>介</w:t>
      </w:r>
      <w:proofErr w:type="gramEnd"/>
      <w:r>
        <w:rPr>
          <w:rFonts w:ascii="微软雅黑" w:eastAsia="微软雅黑" w:hAnsi="微软雅黑" w:hint="eastAsia"/>
          <w:color w:val="555555"/>
        </w:rPr>
        <w:t>导的染色质互作结构域的方式进行组装，在每一个染色质互作结构域内</w:t>
      </w:r>
      <w:r>
        <w:rPr>
          <w:rFonts w:ascii="微软雅黑" w:eastAsia="微软雅黑" w:hAnsi="微软雅黑" w:hint="eastAsia"/>
          <w:color w:val="555555"/>
          <w:lang w:val="fr-FR"/>
        </w:rPr>
        <w:t>CTCF</w:t>
      </w:r>
      <w:r>
        <w:rPr>
          <w:rFonts w:ascii="微软雅黑" w:eastAsia="微软雅黑" w:hAnsi="微软雅黑" w:hint="eastAsia"/>
          <w:color w:val="555555"/>
        </w:rPr>
        <w:t>结合位点依据方向一致的DNA结合基序聚合在一起形成CTCF </w:t>
      </w:r>
      <w:r>
        <w:rPr>
          <w:rStyle w:val="a5"/>
          <w:rFonts w:ascii="微软雅黑" w:eastAsia="微软雅黑" w:hAnsi="微软雅黑" w:hint="eastAsia"/>
          <w:color w:val="555555"/>
        </w:rPr>
        <w:t>foci</w:t>
      </w:r>
      <w:r>
        <w:rPr>
          <w:rFonts w:ascii="微软雅黑" w:eastAsia="微软雅黑" w:hAnsi="微软雅黑" w:hint="eastAsia"/>
          <w:color w:val="555555"/>
        </w:rPr>
        <w:t>。进一步的分析发现组成性表达的基因的转录起始位点靠近</w:t>
      </w:r>
      <w:r>
        <w:rPr>
          <w:rFonts w:ascii="微软雅黑" w:eastAsia="微软雅黑" w:hAnsi="微软雅黑" w:hint="eastAsia"/>
          <w:color w:val="555555"/>
          <w:lang w:val="fr-FR"/>
        </w:rPr>
        <w:t>CTCF </w:t>
      </w:r>
      <w:r>
        <w:rPr>
          <w:rStyle w:val="a5"/>
          <w:rFonts w:ascii="微软雅黑" w:eastAsia="微软雅黑" w:hAnsi="微软雅黑" w:hint="eastAsia"/>
          <w:color w:val="555555"/>
        </w:rPr>
        <w:t>foci</w:t>
      </w:r>
      <w:r>
        <w:rPr>
          <w:rFonts w:ascii="微软雅黑" w:eastAsia="微软雅黑" w:hAnsi="微软雅黑" w:hint="eastAsia"/>
          <w:color w:val="555555"/>
        </w:rPr>
        <w:t>，而细胞特异性的基因通过</w:t>
      </w:r>
      <w:r>
        <w:rPr>
          <w:rFonts w:ascii="微软雅黑" w:eastAsia="微软雅黑" w:hAnsi="微软雅黑" w:hint="eastAsia"/>
          <w:color w:val="555555"/>
          <w:lang w:val="de-DE"/>
        </w:rPr>
        <w:t>RNAPII</w:t>
      </w:r>
      <w:proofErr w:type="gramStart"/>
      <w:r>
        <w:rPr>
          <w:rFonts w:ascii="微软雅黑" w:eastAsia="微软雅黑" w:hAnsi="微软雅黑" w:hint="eastAsia"/>
          <w:color w:val="555555"/>
        </w:rPr>
        <w:t>介</w:t>
      </w:r>
      <w:proofErr w:type="gramEnd"/>
      <w:r>
        <w:rPr>
          <w:rFonts w:ascii="微软雅黑" w:eastAsia="微软雅黑" w:hAnsi="微软雅黑" w:hint="eastAsia"/>
          <w:color w:val="555555"/>
        </w:rPr>
        <w:t>导的染色质远程相互作用拉拢到</w:t>
      </w:r>
      <w:r>
        <w:rPr>
          <w:rFonts w:ascii="微软雅黑" w:eastAsia="微软雅黑" w:hAnsi="微软雅黑" w:hint="eastAsia"/>
          <w:color w:val="555555"/>
          <w:lang w:val="fr-FR"/>
        </w:rPr>
        <w:t>CTCF </w:t>
      </w:r>
      <w:r>
        <w:rPr>
          <w:rStyle w:val="a5"/>
          <w:rFonts w:ascii="微软雅黑" w:eastAsia="微软雅黑" w:hAnsi="微软雅黑" w:hint="eastAsia"/>
          <w:color w:val="555555"/>
        </w:rPr>
        <w:t>foci</w:t>
      </w:r>
      <w:r>
        <w:rPr>
          <w:rFonts w:ascii="微软雅黑" w:eastAsia="微软雅黑" w:hAnsi="微软雅黑" w:hint="eastAsia"/>
          <w:color w:val="555555"/>
        </w:rPr>
        <w:t>进行表达调控。这一发现表明</w:t>
      </w:r>
      <w:r>
        <w:rPr>
          <w:rFonts w:ascii="微软雅黑" w:eastAsia="微软雅黑" w:hAnsi="微软雅黑" w:hint="eastAsia"/>
          <w:color w:val="555555"/>
          <w:lang w:val="fr-FR"/>
        </w:rPr>
        <w:t>CTCF </w:t>
      </w:r>
      <w:r>
        <w:rPr>
          <w:rStyle w:val="a5"/>
          <w:rFonts w:ascii="微软雅黑" w:eastAsia="微软雅黑" w:hAnsi="微软雅黑" w:hint="eastAsia"/>
          <w:color w:val="555555"/>
        </w:rPr>
        <w:t>foci</w:t>
      </w:r>
      <w:r>
        <w:rPr>
          <w:rFonts w:ascii="微软雅黑" w:eastAsia="微软雅黑" w:hAnsi="微软雅黑" w:hint="eastAsia"/>
          <w:color w:val="555555"/>
        </w:rPr>
        <w:t>为</w:t>
      </w:r>
      <w:r>
        <w:rPr>
          <w:rFonts w:ascii="微软雅黑" w:eastAsia="微软雅黑" w:hAnsi="微软雅黑" w:hint="eastAsia"/>
          <w:color w:val="555555"/>
          <w:lang w:val="de-DE"/>
        </w:rPr>
        <w:t>RNAPII</w:t>
      </w:r>
      <w:r>
        <w:rPr>
          <w:rFonts w:ascii="微软雅黑" w:eastAsia="微软雅黑" w:hAnsi="微软雅黑" w:hint="eastAsia"/>
          <w:color w:val="555555"/>
        </w:rPr>
        <w:t>提供空间</w:t>
      </w:r>
      <w:proofErr w:type="gramStart"/>
      <w:r>
        <w:rPr>
          <w:rFonts w:ascii="微软雅黑" w:eastAsia="微软雅黑" w:hAnsi="微软雅黑" w:hint="eastAsia"/>
          <w:color w:val="555555"/>
        </w:rPr>
        <w:t>锚</w:t>
      </w:r>
      <w:proofErr w:type="gramEnd"/>
      <w:r>
        <w:rPr>
          <w:rFonts w:ascii="微软雅黑" w:eastAsia="微软雅黑" w:hAnsi="微软雅黑" w:hint="eastAsia"/>
          <w:color w:val="555555"/>
        </w:rPr>
        <w:t>定位点进行基因转录调控。</w:t>
      </w:r>
      <w:r>
        <w:rPr>
          <w:rStyle w:val="a4"/>
          <w:rFonts w:ascii="微软雅黑" w:eastAsia="微软雅黑" w:hAnsi="微软雅黑" w:hint="eastAsia"/>
          <w:color w:val="555555"/>
        </w:rPr>
        <w:t>相关研究在</w:t>
      </w:r>
      <w:r>
        <w:rPr>
          <w:rStyle w:val="a5"/>
          <w:rFonts w:ascii="微软雅黑" w:eastAsia="微软雅黑" w:hAnsi="微软雅黑" w:hint="eastAsia"/>
          <w:b/>
          <w:bCs/>
          <w:color w:val="555555"/>
        </w:rPr>
        <w:t>Cell</w:t>
      </w:r>
      <w:r>
        <w:rPr>
          <w:rStyle w:val="a4"/>
          <w:rFonts w:ascii="微软雅黑" w:eastAsia="微软雅黑" w:hAnsi="微软雅黑" w:hint="eastAsia"/>
          <w:color w:val="555555"/>
        </w:rPr>
        <w:t>(2015)进行报道。</w:t>
      </w:r>
    </w:p>
    <w:p w14:paraId="695F2AC7" w14:textId="77777777" w:rsidR="003D5E5C" w:rsidRDefault="003D5E5C" w:rsidP="003D5E5C">
      <w:pPr>
        <w:pStyle w:val="a3"/>
        <w:numPr>
          <w:ilvl w:val="0"/>
          <w:numId w:val="2"/>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rPr>
        <w:t>蛋白质非编码区域遗传变异引起染色质空间结构改变导致疾病的发生、发展。</w:t>
      </w:r>
    </w:p>
    <w:p w14:paraId="02F8F255" w14:textId="77777777" w:rsidR="003D5E5C" w:rsidRDefault="003D5E5C" w:rsidP="003D5E5C">
      <w:pPr>
        <w:pStyle w:val="a3"/>
        <w:shd w:val="clear" w:color="auto" w:fill="FFFFFF"/>
        <w:spacing w:before="0" w:beforeAutospacing="0" w:after="105" w:afterAutospacing="0" w:line="432" w:lineRule="atLeast"/>
        <w:ind w:left="720"/>
        <w:rPr>
          <w:rFonts w:ascii="微软雅黑" w:eastAsia="微软雅黑" w:hAnsi="微软雅黑"/>
          <w:color w:val="555555"/>
        </w:rPr>
      </w:pPr>
      <w:r>
        <w:rPr>
          <w:rFonts w:ascii="微软雅黑" w:eastAsia="微软雅黑" w:hAnsi="微软雅黑" w:hint="eastAsia"/>
          <w:color w:val="555555"/>
        </w:rPr>
        <w:t>通过全基因组关联分析（GWAS）寻找致病遗传位点是当前的热门研究领域。如何在多个显著关联的SNP中寻找到真正致病的突变也是GWAS研究面临的挑战。我们创兴新性的从染色质空间结构的角度对蛋白质非编码区域的GWAS SNP进行功能解释，并在连锁不平衡区域内进一步甄选致病SNP。WGAS</w:t>
      </w:r>
      <w:r>
        <w:rPr>
          <w:rFonts w:ascii="微软雅黑" w:eastAsia="微软雅黑" w:hAnsi="微软雅黑" w:hint="eastAsia"/>
          <w:color w:val="555555"/>
          <w:lang w:eastAsia="ja-JP"/>
        </w:rPr>
        <w:t>研究</w:t>
      </w:r>
      <w:r>
        <w:rPr>
          <w:rFonts w:ascii="微软雅黑" w:eastAsia="微软雅黑" w:hAnsi="微软雅黑" w:hint="eastAsia"/>
          <w:color w:val="555555"/>
        </w:rPr>
        <w:t>表明</w:t>
      </w:r>
      <w:r>
        <w:rPr>
          <w:rFonts w:ascii="微软雅黑" w:eastAsia="微软雅黑" w:hAnsi="微软雅黑" w:hint="eastAsia"/>
          <w:color w:val="555555"/>
          <w:lang w:eastAsia="ja-JP"/>
        </w:rPr>
        <w:t>在染色体</w:t>
      </w:r>
      <w:r>
        <w:rPr>
          <w:rFonts w:ascii="微软雅黑" w:eastAsia="微软雅黑" w:hAnsi="微软雅黑" w:hint="eastAsia"/>
          <w:color w:val="555555"/>
          <w:lang w:val="pt-PT"/>
        </w:rPr>
        <w:t>17q21.1</w:t>
      </w:r>
      <w:r>
        <w:rPr>
          <w:rFonts w:ascii="微软雅黑" w:eastAsia="微软雅黑" w:hAnsi="微软雅黑" w:hint="eastAsia"/>
          <w:color w:val="555555"/>
        </w:rPr>
        <w:t>的一个大的连锁不平衡区域（200 kb）中搜寻到7个SNP与哮喘病相关。我们的研究发现其中一个SNP破坏了</w:t>
      </w:r>
      <w:r>
        <w:rPr>
          <w:rFonts w:ascii="微软雅黑" w:eastAsia="微软雅黑" w:hAnsi="微软雅黑" w:hint="eastAsia"/>
          <w:color w:val="555555"/>
          <w:lang w:val="fr-FR"/>
        </w:rPr>
        <w:t>CTCF</w:t>
      </w:r>
      <w:r>
        <w:rPr>
          <w:rFonts w:ascii="微软雅黑" w:eastAsia="微软雅黑" w:hAnsi="微软雅黑" w:hint="eastAsia"/>
          <w:color w:val="555555"/>
          <w:lang w:eastAsia="zh-TW"/>
        </w:rPr>
        <w:t>的</w:t>
      </w:r>
      <w:r>
        <w:rPr>
          <w:rFonts w:ascii="微软雅黑" w:eastAsia="微软雅黑" w:hAnsi="微软雅黑" w:hint="eastAsia"/>
          <w:color w:val="555555"/>
        </w:rPr>
        <w:t>DNA结合基序，导致</w:t>
      </w:r>
      <w:r>
        <w:rPr>
          <w:rFonts w:ascii="微软雅黑" w:eastAsia="微软雅黑" w:hAnsi="微软雅黑" w:hint="eastAsia"/>
          <w:color w:val="555555"/>
          <w:lang w:val="fr-FR"/>
        </w:rPr>
        <w:t>CTCF</w:t>
      </w:r>
      <w:proofErr w:type="gramStart"/>
      <w:r>
        <w:rPr>
          <w:rFonts w:ascii="微软雅黑" w:eastAsia="微软雅黑" w:hAnsi="微软雅黑" w:hint="eastAsia"/>
          <w:color w:val="555555"/>
        </w:rPr>
        <w:t>介</w:t>
      </w:r>
      <w:proofErr w:type="gramEnd"/>
      <w:r>
        <w:rPr>
          <w:rFonts w:ascii="微软雅黑" w:eastAsia="微软雅黑" w:hAnsi="微软雅黑" w:hint="eastAsia"/>
          <w:color w:val="555555"/>
        </w:rPr>
        <w:t>导的染色质互作结构出现异常，引起染色质结构域内的基因出现异常的表达调控，从而导致哮喘病的发生。</w:t>
      </w:r>
      <w:r>
        <w:rPr>
          <w:rStyle w:val="a4"/>
          <w:rFonts w:ascii="微软雅黑" w:eastAsia="微软雅黑" w:hAnsi="微软雅黑" w:hint="eastAsia"/>
          <w:color w:val="555555"/>
        </w:rPr>
        <w:t>本研究一经报道便受到</w:t>
      </w:r>
      <w:r>
        <w:rPr>
          <w:rStyle w:val="a5"/>
          <w:rFonts w:ascii="微软雅黑" w:eastAsia="微软雅黑" w:hAnsi="微软雅黑" w:hint="eastAsia"/>
          <w:b/>
          <w:bCs/>
          <w:color w:val="555555"/>
        </w:rPr>
        <w:t>Science</w:t>
      </w:r>
      <w:r>
        <w:rPr>
          <w:rStyle w:val="a4"/>
          <w:rFonts w:ascii="微软雅黑" w:eastAsia="微软雅黑" w:hAnsi="微软雅黑" w:hint="eastAsia"/>
          <w:color w:val="555555"/>
        </w:rPr>
        <w:t>，</w:t>
      </w:r>
      <w:r>
        <w:rPr>
          <w:rStyle w:val="a5"/>
          <w:rFonts w:ascii="微软雅黑" w:eastAsia="微软雅黑" w:hAnsi="微软雅黑" w:hint="eastAsia"/>
          <w:b/>
          <w:bCs/>
          <w:color w:val="555555"/>
        </w:rPr>
        <w:t>Current Opinion in Genetics &amp; Development</w:t>
      </w:r>
      <w:r>
        <w:rPr>
          <w:rStyle w:val="a4"/>
          <w:rFonts w:ascii="微软雅黑" w:eastAsia="微软雅黑" w:hAnsi="微软雅黑" w:hint="eastAsia"/>
          <w:color w:val="555555"/>
        </w:rPr>
        <w:t>的关注和评论。这一研究表明3D基因组研究在精准医疗中具有潜在的应用价值</w:t>
      </w:r>
      <w:r>
        <w:rPr>
          <w:rFonts w:ascii="微软雅黑" w:eastAsia="微软雅黑" w:hAnsi="微软雅黑" w:hint="eastAsia"/>
          <w:color w:val="555555"/>
        </w:rPr>
        <w:t>。</w:t>
      </w:r>
    </w:p>
    <w:p w14:paraId="237558C9" w14:textId="77777777" w:rsidR="003D5E5C" w:rsidRDefault="003D5E5C" w:rsidP="003D5E5C">
      <w:pPr>
        <w:pStyle w:val="a3"/>
        <w:shd w:val="clear" w:color="auto" w:fill="FFFFFF"/>
        <w:spacing w:before="0" w:beforeAutospacing="0" w:after="105" w:afterAutospacing="0" w:line="432" w:lineRule="atLeast"/>
        <w:ind w:left="720"/>
        <w:rPr>
          <w:rFonts w:ascii="微软雅黑" w:eastAsia="微软雅黑" w:hAnsi="微软雅黑"/>
          <w:color w:val="555555"/>
        </w:rPr>
      </w:pPr>
      <w:r>
        <w:rPr>
          <w:rFonts w:ascii="微软雅黑" w:eastAsia="微软雅黑" w:hAnsi="微软雅黑" w:hint="eastAsia"/>
          <w:color w:val="555555"/>
        </w:rPr>
        <w:t> </w:t>
      </w:r>
    </w:p>
    <w:p w14:paraId="67DBC972" w14:textId="77777777" w:rsidR="003D5E5C" w:rsidRDefault="003D5E5C" w:rsidP="003D5E5C">
      <w:pPr>
        <w:pStyle w:val="a3"/>
        <w:shd w:val="clear" w:color="auto" w:fill="FFFFFF"/>
        <w:spacing w:before="0" w:beforeAutospacing="0" w:after="105" w:afterAutospacing="0" w:line="432" w:lineRule="atLeast"/>
        <w:ind w:left="720"/>
        <w:rPr>
          <w:rFonts w:ascii="微软雅黑" w:eastAsia="微软雅黑" w:hAnsi="微软雅黑"/>
          <w:color w:val="555555"/>
        </w:rPr>
      </w:pPr>
      <w:r>
        <w:rPr>
          <w:rFonts w:ascii="微软雅黑" w:eastAsia="微软雅黑" w:hAnsi="微软雅黑" w:hint="eastAsia"/>
          <w:color w:val="555555"/>
        </w:rPr>
        <w:t>学术论著与教材：</w:t>
      </w:r>
    </w:p>
    <w:p w14:paraId="75CC149F" w14:textId="77777777" w:rsidR="003D5E5C" w:rsidRDefault="003D5E5C" w:rsidP="003D5E5C">
      <w:pPr>
        <w:pStyle w:val="a3"/>
        <w:numPr>
          <w:ilvl w:val="0"/>
          <w:numId w:val="3"/>
        </w:numPr>
        <w:shd w:val="clear" w:color="auto" w:fill="FFFFFF"/>
        <w:spacing w:before="0" w:beforeAutospacing="0" w:after="105" w:afterAutospacing="0" w:line="432" w:lineRule="atLeast"/>
        <w:rPr>
          <w:rFonts w:ascii="微软雅黑" w:eastAsia="微软雅黑" w:hAnsi="微软雅黑"/>
          <w:color w:val="555555"/>
        </w:rPr>
      </w:pPr>
      <w:r>
        <w:rPr>
          <w:rStyle w:val="a4"/>
          <w:rFonts w:ascii="微软雅黑" w:eastAsia="微软雅黑" w:hAnsi="微软雅黑" w:hint="eastAsia"/>
          <w:color w:val="555555"/>
          <w:lang w:val="de-DE"/>
        </w:rPr>
        <w:t>Tang Z</w:t>
      </w:r>
      <w:r>
        <w:rPr>
          <w:rStyle w:val="a4"/>
          <w:rFonts w:ascii="微软雅黑" w:eastAsia="微软雅黑" w:hAnsi="微软雅黑" w:hint="eastAsia"/>
          <w:color w:val="555555"/>
        </w:rPr>
        <w:t>*</w:t>
      </w:r>
      <w:r>
        <w:rPr>
          <w:rFonts w:ascii="微软雅黑" w:eastAsia="微软雅黑" w:hAnsi="微软雅黑" w:hint="eastAsia"/>
          <w:color w:val="555555"/>
        </w:rPr>
        <w:t xml:space="preserve">, </w:t>
      </w:r>
      <w:proofErr w:type="spellStart"/>
      <w:r>
        <w:rPr>
          <w:rFonts w:ascii="微软雅黑" w:eastAsia="微软雅黑" w:hAnsi="微软雅黑" w:hint="eastAsia"/>
          <w:color w:val="555555"/>
        </w:rPr>
        <w:t>Luo</w:t>
      </w:r>
      <w:proofErr w:type="spellEnd"/>
      <w:r>
        <w:rPr>
          <w:rFonts w:ascii="微软雅黑" w:eastAsia="微软雅黑" w:hAnsi="微软雅黑" w:hint="eastAsia"/>
          <w:color w:val="555555"/>
        </w:rPr>
        <w:t xml:space="preserve"> OJ*</w:t>
      </w:r>
      <w:r>
        <w:rPr>
          <w:rFonts w:ascii="微软雅黑" w:eastAsia="微软雅黑" w:hAnsi="微软雅黑" w:hint="eastAsia"/>
          <w:color w:val="555555"/>
          <w:lang w:val="it-IT"/>
        </w:rPr>
        <w:t>, Li X</w:t>
      </w:r>
      <w:r>
        <w:rPr>
          <w:rFonts w:ascii="微软雅黑" w:eastAsia="微软雅黑" w:hAnsi="微软雅黑" w:hint="eastAsia"/>
          <w:color w:val="555555"/>
        </w:rPr>
        <w:t xml:space="preserve">*, </w:t>
      </w:r>
      <w:proofErr w:type="spellStart"/>
      <w:r>
        <w:rPr>
          <w:rFonts w:ascii="微软雅黑" w:eastAsia="微软雅黑" w:hAnsi="微软雅黑" w:hint="eastAsia"/>
          <w:color w:val="555555"/>
        </w:rPr>
        <w:t>Zheng</w:t>
      </w:r>
      <w:proofErr w:type="spellEnd"/>
      <w:r>
        <w:rPr>
          <w:rFonts w:ascii="微软雅黑" w:eastAsia="微软雅黑" w:hAnsi="微软雅黑" w:hint="eastAsia"/>
          <w:color w:val="555555"/>
        </w:rPr>
        <w:t xml:space="preserve"> M, Zhu JJ, </w:t>
      </w:r>
      <w:proofErr w:type="spellStart"/>
      <w:r>
        <w:rPr>
          <w:rFonts w:ascii="微软雅黑" w:eastAsia="微软雅黑" w:hAnsi="微软雅黑" w:hint="eastAsia"/>
          <w:color w:val="555555"/>
        </w:rPr>
        <w:t>Szalaj</w:t>
      </w:r>
      <w:proofErr w:type="spellEnd"/>
      <w:r>
        <w:rPr>
          <w:rFonts w:ascii="微软雅黑" w:eastAsia="微软雅黑" w:hAnsi="微软雅黑" w:hint="eastAsia"/>
          <w:color w:val="555555"/>
        </w:rPr>
        <w:t xml:space="preserve"> P, </w:t>
      </w:r>
      <w:proofErr w:type="spellStart"/>
      <w:r>
        <w:rPr>
          <w:rFonts w:ascii="微软雅黑" w:eastAsia="微软雅黑" w:hAnsi="微软雅黑" w:hint="eastAsia"/>
          <w:color w:val="555555"/>
        </w:rPr>
        <w:t>Trzaskoma</w:t>
      </w:r>
      <w:proofErr w:type="spellEnd"/>
      <w:r>
        <w:rPr>
          <w:rFonts w:ascii="微软雅黑" w:eastAsia="微软雅黑" w:hAnsi="微软雅黑" w:hint="eastAsia"/>
          <w:color w:val="555555"/>
        </w:rPr>
        <w:t xml:space="preserve"> P, </w:t>
      </w:r>
      <w:proofErr w:type="spellStart"/>
      <w:r>
        <w:rPr>
          <w:rFonts w:ascii="微软雅黑" w:eastAsia="微软雅黑" w:hAnsi="微软雅黑" w:hint="eastAsia"/>
          <w:color w:val="555555"/>
        </w:rPr>
        <w:t>Magalska</w:t>
      </w:r>
      <w:proofErr w:type="spellEnd"/>
      <w:r>
        <w:rPr>
          <w:rFonts w:ascii="微软雅黑" w:eastAsia="微软雅黑" w:hAnsi="微软雅黑" w:hint="eastAsia"/>
          <w:color w:val="555555"/>
        </w:rPr>
        <w:t xml:space="preserve"> A, </w:t>
      </w:r>
      <w:proofErr w:type="spellStart"/>
      <w:r>
        <w:rPr>
          <w:rFonts w:ascii="微软雅黑" w:eastAsia="微软雅黑" w:hAnsi="微软雅黑" w:hint="eastAsia"/>
          <w:color w:val="555555"/>
        </w:rPr>
        <w:t>Wlodarczyk</w:t>
      </w:r>
      <w:proofErr w:type="spellEnd"/>
      <w:r>
        <w:rPr>
          <w:rFonts w:ascii="微软雅黑" w:eastAsia="微软雅黑" w:hAnsi="微软雅黑" w:hint="eastAsia"/>
          <w:color w:val="555555"/>
        </w:rPr>
        <w:t xml:space="preserve"> J, </w:t>
      </w:r>
      <w:proofErr w:type="spellStart"/>
      <w:r>
        <w:rPr>
          <w:rFonts w:ascii="微软雅黑" w:eastAsia="微软雅黑" w:hAnsi="微软雅黑" w:hint="eastAsia"/>
          <w:color w:val="555555"/>
        </w:rPr>
        <w:t>Ruszczycki</w:t>
      </w:r>
      <w:proofErr w:type="spellEnd"/>
      <w:r>
        <w:rPr>
          <w:rFonts w:ascii="微软雅黑" w:eastAsia="微软雅黑" w:hAnsi="微软雅黑" w:hint="eastAsia"/>
          <w:color w:val="555555"/>
        </w:rPr>
        <w:t xml:space="preserve"> B, </w:t>
      </w:r>
      <w:r>
        <w:rPr>
          <w:rStyle w:val="a5"/>
          <w:rFonts w:ascii="微软雅黑" w:eastAsia="微软雅黑" w:hAnsi="微软雅黑" w:hint="eastAsia"/>
          <w:color w:val="555555"/>
          <w:lang w:val="nl-NL"/>
        </w:rPr>
        <w:t>et al</w:t>
      </w:r>
      <w:r>
        <w:rPr>
          <w:rFonts w:ascii="微软雅黑" w:eastAsia="微软雅黑" w:hAnsi="微软雅黑" w:hint="eastAsia"/>
          <w:color w:val="555555"/>
        </w:rPr>
        <w:t>. (2015). CTCF-Mediated Human 3D Genome Architecture Reveals Chromatin Topology for Transcription. </w:t>
      </w:r>
      <w:r>
        <w:rPr>
          <w:rStyle w:val="a5"/>
          <w:rFonts w:ascii="微软雅黑" w:eastAsia="微软雅黑" w:hAnsi="微软雅黑" w:hint="eastAsia"/>
          <w:b/>
          <w:bCs/>
          <w:color w:val="555555"/>
          <w:lang w:val="it-IT"/>
        </w:rPr>
        <w:t>Cell</w:t>
      </w:r>
      <w:r>
        <w:rPr>
          <w:rFonts w:ascii="微软雅黑" w:eastAsia="微软雅黑" w:hAnsi="微软雅黑" w:hint="eastAsia"/>
          <w:color w:val="555555"/>
        </w:rPr>
        <w:t> 163: 1611-27 (*equal contribution).</w:t>
      </w:r>
    </w:p>
    <w:p w14:paraId="313FFB6B" w14:textId="77777777" w:rsidR="003D5E5C" w:rsidRDefault="003D5E5C" w:rsidP="003D5E5C">
      <w:pPr>
        <w:pStyle w:val="a3"/>
        <w:numPr>
          <w:ilvl w:val="0"/>
          <w:numId w:val="3"/>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lang w:val="nl-NL"/>
        </w:rPr>
        <w:t>Kieffer-Kwon KR</w:t>
      </w:r>
      <w:r>
        <w:rPr>
          <w:rFonts w:ascii="微软雅黑" w:eastAsia="微软雅黑" w:hAnsi="微软雅黑" w:hint="eastAsia"/>
          <w:color w:val="555555"/>
        </w:rPr>
        <w:t>*, </w:t>
      </w:r>
      <w:r>
        <w:rPr>
          <w:rStyle w:val="a4"/>
          <w:rFonts w:ascii="微软雅黑" w:eastAsia="微软雅黑" w:hAnsi="微软雅黑" w:hint="eastAsia"/>
          <w:color w:val="555555"/>
          <w:lang w:val="de-DE"/>
        </w:rPr>
        <w:t>Tang Z</w:t>
      </w:r>
      <w:r>
        <w:rPr>
          <w:rStyle w:val="a4"/>
          <w:rFonts w:ascii="微软雅黑" w:eastAsia="微软雅黑" w:hAnsi="微软雅黑" w:hint="eastAsia"/>
          <w:color w:val="555555"/>
        </w:rPr>
        <w:t>*</w:t>
      </w:r>
      <w:r>
        <w:rPr>
          <w:rFonts w:ascii="微软雅黑" w:eastAsia="微软雅黑" w:hAnsi="微软雅黑" w:hint="eastAsia"/>
          <w:color w:val="555555"/>
        </w:rPr>
        <w:t xml:space="preserve">, </w:t>
      </w:r>
      <w:proofErr w:type="spellStart"/>
      <w:r>
        <w:rPr>
          <w:rFonts w:ascii="微软雅黑" w:eastAsia="微软雅黑" w:hAnsi="微软雅黑" w:hint="eastAsia"/>
          <w:color w:val="555555"/>
        </w:rPr>
        <w:t>Mathe</w:t>
      </w:r>
      <w:proofErr w:type="spellEnd"/>
      <w:r>
        <w:rPr>
          <w:rFonts w:ascii="微软雅黑" w:eastAsia="微软雅黑" w:hAnsi="微软雅黑" w:hint="eastAsia"/>
          <w:color w:val="555555"/>
        </w:rPr>
        <w:t xml:space="preserve"> E*</w:t>
      </w:r>
      <w:r>
        <w:rPr>
          <w:rFonts w:ascii="微软雅黑" w:eastAsia="微软雅黑" w:hAnsi="微软雅黑" w:hint="eastAsia"/>
          <w:color w:val="555555"/>
          <w:lang w:val="it-IT"/>
        </w:rPr>
        <w:t>, Qian J</w:t>
      </w:r>
      <w:r>
        <w:rPr>
          <w:rFonts w:ascii="微软雅黑" w:eastAsia="微软雅黑" w:hAnsi="微软雅黑" w:hint="eastAsia"/>
          <w:color w:val="555555"/>
        </w:rPr>
        <w:t>*</w:t>
      </w:r>
      <w:r>
        <w:rPr>
          <w:rFonts w:ascii="微软雅黑" w:eastAsia="微软雅黑" w:hAnsi="微软雅黑" w:hint="eastAsia"/>
          <w:color w:val="555555"/>
          <w:lang w:val="de-DE"/>
        </w:rPr>
        <w:t>, Sung MH</w:t>
      </w:r>
      <w:r>
        <w:rPr>
          <w:rFonts w:ascii="微软雅黑" w:eastAsia="微软雅黑" w:hAnsi="微软雅黑" w:hint="eastAsia"/>
          <w:color w:val="555555"/>
        </w:rPr>
        <w:t>*</w:t>
      </w:r>
      <w:r>
        <w:rPr>
          <w:rFonts w:ascii="微软雅黑" w:eastAsia="微软雅黑" w:hAnsi="微软雅黑" w:hint="eastAsia"/>
          <w:color w:val="555555"/>
          <w:lang w:val="de-DE"/>
        </w:rPr>
        <w:t>, Li G, Resch W, Baek S, Pruett N, Gr</w:t>
      </w:r>
      <w:proofErr w:type="spellStart"/>
      <w:r>
        <w:rPr>
          <w:rFonts w:ascii="微软雅黑" w:eastAsia="微软雅黑" w:hAnsi="微软雅黑" w:hint="eastAsia"/>
          <w:color w:val="555555"/>
        </w:rPr>
        <w:t>øntved</w:t>
      </w:r>
      <w:proofErr w:type="spellEnd"/>
      <w:r>
        <w:rPr>
          <w:rFonts w:ascii="微软雅黑" w:eastAsia="微软雅黑" w:hAnsi="微软雅黑" w:hint="eastAsia"/>
          <w:color w:val="555555"/>
        </w:rPr>
        <w:t xml:space="preserve"> L, </w:t>
      </w:r>
      <w:r>
        <w:rPr>
          <w:rStyle w:val="a5"/>
          <w:rFonts w:ascii="微软雅黑" w:eastAsia="微软雅黑" w:hAnsi="微软雅黑" w:hint="eastAsia"/>
          <w:color w:val="555555"/>
          <w:lang w:val="nl-NL"/>
        </w:rPr>
        <w:t>et al</w:t>
      </w:r>
      <w:r>
        <w:rPr>
          <w:rFonts w:ascii="微软雅黑" w:eastAsia="微软雅黑" w:hAnsi="微软雅黑" w:hint="eastAsia"/>
          <w:color w:val="555555"/>
        </w:rPr>
        <w:t xml:space="preserve">. (2013). </w:t>
      </w:r>
      <w:proofErr w:type="spellStart"/>
      <w:r>
        <w:rPr>
          <w:rFonts w:ascii="微软雅黑" w:eastAsia="微软雅黑" w:hAnsi="微软雅黑" w:hint="eastAsia"/>
          <w:color w:val="555555"/>
        </w:rPr>
        <w:t>Interactome</w:t>
      </w:r>
      <w:proofErr w:type="spellEnd"/>
      <w:r>
        <w:rPr>
          <w:rFonts w:ascii="微软雅黑" w:eastAsia="微软雅黑" w:hAnsi="微软雅黑" w:hint="eastAsia"/>
          <w:color w:val="555555"/>
        </w:rPr>
        <w:t xml:space="preserve"> Maps of Mouse </w:t>
      </w:r>
      <w:r>
        <w:rPr>
          <w:rFonts w:ascii="微软雅黑" w:eastAsia="微软雅黑" w:hAnsi="微软雅黑" w:hint="eastAsia"/>
          <w:color w:val="555555"/>
        </w:rPr>
        <w:lastRenderedPageBreak/>
        <w:t>Gene Regulatory Domains Reveal Basic Principles of Transcriptional Regulation. </w:t>
      </w:r>
      <w:r>
        <w:rPr>
          <w:rStyle w:val="a5"/>
          <w:rFonts w:ascii="微软雅黑" w:eastAsia="微软雅黑" w:hAnsi="微软雅黑" w:hint="eastAsia"/>
          <w:b/>
          <w:bCs/>
          <w:color w:val="555555"/>
          <w:lang w:val="it-IT"/>
        </w:rPr>
        <w:t>Cell</w:t>
      </w:r>
      <w:r>
        <w:rPr>
          <w:rStyle w:val="a4"/>
          <w:rFonts w:ascii="微软雅黑" w:eastAsia="微软雅黑" w:hAnsi="微软雅黑" w:hint="eastAsia"/>
          <w:color w:val="555555"/>
          <w:lang w:val="it-IT"/>
        </w:rPr>
        <w:t> </w:t>
      </w:r>
      <w:r>
        <w:rPr>
          <w:rFonts w:ascii="微软雅黑" w:eastAsia="微软雅黑" w:hAnsi="微软雅黑" w:hint="eastAsia"/>
          <w:color w:val="555555"/>
        </w:rPr>
        <w:t>155: 1507-20. (*equal contribution, </w:t>
      </w:r>
      <w:r>
        <w:rPr>
          <w:rStyle w:val="a4"/>
          <w:rFonts w:ascii="微软雅黑" w:eastAsia="微软雅黑" w:hAnsi="微软雅黑" w:hint="eastAsia"/>
          <w:color w:val="555555"/>
        </w:rPr>
        <w:t>cover story</w:t>
      </w:r>
      <w:r>
        <w:rPr>
          <w:rFonts w:ascii="微软雅黑" w:eastAsia="微软雅黑" w:hAnsi="微软雅黑" w:hint="eastAsia"/>
          <w:color w:val="555555"/>
        </w:rPr>
        <w:t>).</w:t>
      </w:r>
    </w:p>
    <w:p w14:paraId="7E9D01D2" w14:textId="77777777" w:rsidR="003D5E5C" w:rsidRDefault="003D5E5C" w:rsidP="003D5E5C">
      <w:pPr>
        <w:pStyle w:val="a3"/>
        <w:numPr>
          <w:ilvl w:val="0"/>
          <w:numId w:val="3"/>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lang w:val="nl-NL"/>
        </w:rPr>
        <w:t>Szałaj P*, </w:t>
      </w:r>
      <w:r>
        <w:rPr>
          <w:rStyle w:val="a4"/>
          <w:rFonts w:ascii="微软雅黑" w:eastAsia="微软雅黑" w:hAnsi="微软雅黑" w:hint="eastAsia"/>
          <w:color w:val="555555"/>
          <w:lang w:val="de-DE"/>
        </w:rPr>
        <w:t>Tang Z</w:t>
      </w:r>
      <w:r>
        <w:rPr>
          <w:rStyle w:val="a4"/>
          <w:rFonts w:ascii="微软雅黑" w:eastAsia="微软雅黑" w:hAnsi="微软雅黑" w:hint="eastAsia"/>
          <w:color w:val="555555"/>
          <w:lang w:val="nl-NL"/>
        </w:rPr>
        <w:t>*</w:t>
      </w:r>
      <w:r>
        <w:rPr>
          <w:rFonts w:ascii="微软雅黑" w:eastAsia="微软雅黑" w:hAnsi="微软雅黑" w:hint="eastAsia"/>
          <w:color w:val="555555"/>
          <w:lang w:val="nl-NL"/>
        </w:rPr>
        <w:t>, Michalski P*</w:t>
      </w:r>
      <w:r>
        <w:rPr>
          <w:rFonts w:ascii="微软雅黑" w:eastAsia="微软雅黑" w:hAnsi="微软雅黑" w:hint="eastAsia"/>
          <w:color w:val="555555"/>
          <w:lang w:val="fr-FR"/>
        </w:rPr>
        <w:t>, Pi</w:t>
      </w:r>
      <w:r>
        <w:rPr>
          <w:rFonts w:ascii="微软雅黑" w:eastAsia="微软雅黑" w:hAnsi="微软雅黑" w:hint="eastAsia"/>
          <w:color w:val="555555"/>
          <w:lang w:val="nl-NL"/>
        </w:rPr>
        <w:t>ętal M*, Luo OJ, Li X, Ruan Y, Plewczynski D. (2016). </w:t>
      </w:r>
      <w:r>
        <w:rPr>
          <w:rFonts w:ascii="微软雅黑" w:eastAsia="微软雅黑" w:hAnsi="微软雅黑" w:hint="eastAsia"/>
          <w:color w:val="555555"/>
        </w:rPr>
        <w:t>An integrated 3-Dimensional Genome Modeling Engine for data-driven simulation of spatial genome organization. </w:t>
      </w:r>
      <w:r>
        <w:rPr>
          <w:rStyle w:val="a5"/>
          <w:rFonts w:ascii="微软雅黑" w:eastAsia="微软雅黑" w:hAnsi="微软雅黑" w:hint="eastAsia"/>
          <w:b/>
          <w:bCs/>
          <w:color w:val="555555"/>
          <w:lang w:val="de-DE"/>
        </w:rPr>
        <w:t>Genome Research</w:t>
      </w:r>
      <w:r>
        <w:rPr>
          <w:rFonts w:ascii="微软雅黑" w:eastAsia="微软雅黑" w:hAnsi="微软雅黑" w:hint="eastAsia"/>
          <w:color w:val="555555"/>
        </w:rPr>
        <w:t> 26: 1697-1709 (*equal contribution).</w:t>
      </w:r>
    </w:p>
    <w:p w14:paraId="685BE034" w14:textId="77777777" w:rsidR="003D5E5C" w:rsidRDefault="003D5E5C" w:rsidP="003D5E5C">
      <w:pPr>
        <w:pStyle w:val="a3"/>
        <w:numPr>
          <w:ilvl w:val="0"/>
          <w:numId w:val="3"/>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lang w:val="it-IT"/>
        </w:rPr>
        <w:t>Menghi F, Barthel FP, Yadav V, Tang M, Ji B, </w:t>
      </w:r>
      <w:r>
        <w:rPr>
          <w:rStyle w:val="a4"/>
          <w:rFonts w:ascii="微软雅黑" w:eastAsia="微软雅黑" w:hAnsi="微软雅黑" w:hint="eastAsia"/>
          <w:color w:val="555555"/>
          <w:lang w:val="de-DE"/>
        </w:rPr>
        <w:t>Tang Z</w:t>
      </w:r>
      <w:r>
        <w:rPr>
          <w:rFonts w:ascii="微软雅黑" w:eastAsia="微软雅黑" w:hAnsi="微软雅黑" w:hint="eastAsia"/>
          <w:color w:val="555555"/>
        </w:rPr>
        <w:t xml:space="preserve">, Carter GW, </w:t>
      </w:r>
      <w:proofErr w:type="spellStart"/>
      <w:r>
        <w:rPr>
          <w:rFonts w:ascii="微软雅黑" w:eastAsia="微软雅黑" w:hAnsi="微软雅黑" w:hint="eastAsia"/>
          <w:color w:val="555555"/>
        </w:rPr>
        <w:t>Ruan</w:t>
      </w:r>
      <w:proofErr w:type="spellEnd"/>
      <w:r>
        <w:rPr>
          <w:rFonts w:ascii="微软雅黑" w:eastAsia="微软雅黑" w:hAnsi="微软雅黑" w:hint="eastAsia"/>
          <w:color w:val="555555"/>
        </w:rPr>
        <w:t xml:space="preserve"> Y, Scully R, </w:t>
      </w:r>
      <w:proofErr w:type="spellStart"/>
      <w:r>
        <w:rPr>
          <w:rFonts w:ascii="微软雅黑" w:eastAsia="微软雅黑" w:hAnsi="微软雅黑" w:hint="eastAsia"/>
          <w:color w:val="555555"/>
        </w:rPr>
        <w:t>Verhaak</w:t>
      </w:r>
      <w:proofErr w:type="spellEnd"/>
      <w:r>
        <w:rPr>
          <w:rFonts w:ascii="微软雅黑" w:eastAsia="微软雅黑" w:hAnsi="微软雅黑" w:hint="eastAsia"/>
          <w:color w:val="555555"/>
        </w:rPr>
        <w:t xml:space="preserve"> RGW, </w:t>
      </w:r>
      <w:proofErr w:type="spellStart"/>
      <w:r>
        <w:rPr>
          <w:rFonts w:ascii="微软雅黑" w:eastAsia="微软雅黑" w:hAnsi="微软雅黑" w:hint="eastAsia"/>
          <w:color w:val="555555"/>
        </w:rPr>
        <w:t>Jonkers</w:t>
      </w:r>
      <w:proofErr w:type="spellEnd"/>
      <w:r>
        <w:rPr>
          <w:rFonts w:ascii="微软雅黑" w:eastAsia="微软雅黑" w:hAnsi="微软雅黑" w:hint="eastAsia"/>
          <w:color w:val="555555"/>
        </w:rPr>
        <w:t xml:space="preserve"> J, Liu ET. (2018). </w:t>
      </w:r>
      <w:proofErr w:type="gramStart"/>
      <w:r>
        <w:rPr>
          <w:rFonts w:ascii="微软雅黑" w:eastAsia="微软雅黑" w:hAnsi="微软雅黑" w:hint="eastAsia"/>
          <w:color w:val="555555"/>
        </w:rPr>
        <w:t>The</w:t>
      </w:r>
      <w:proofErr w:type="gramEnd"/>
      <w:r>
        <w:rPr>
          <w:rFonts w:ascii="微软雅黑" w:eastAsia="微软雅黑" w:hAnsi="微软雅黑" w:hint="eastAsia"/>
          <w:color w:val="555555"/>
        </w:rPr>
        <w:t xml:space="preserve"> tandem duplicator phenotype is a prevalent genome-wide cancer configuration driven by distinct gene mutations. </w:t>
      </w:r>
      <w:r>
        <w:rPr>
          <w:rStyle w:val="a5"/>
          <w:rFonts w:ascii="微软雅黑" w:eastAsia="微软雅黑" w:hAnsi="微软雅黑" w:hint="eastAsia"/>
          <w:b/>
          <w:bCs/>
          <w:color w:val="555555"/>
          <w:lang w:val="fr-FR"/>
        </w:rPr>
        <w:t>Cancer Cell</w:t>
      </w:r>
      <w:r>
        <w:rPr>
          <w:rFonts w:ascii="微软雅黑" w:eastAsia="微软雅黑" w:hAnsi="微软雅黑" w:hint="eastAsia"/>
          <w:color w:val="555555"/>
        </w:rPr>
        <w:t>. 34(2):197-210.</w:t>
      </w:r>
    </w:p>
    <w:p w14:paraId="27B5221A" w14:textId="77777777" w:rsidR="003D5E5C" w:rsidRDefault="003D5E5C" w:rsidP="003D5E5C">
      <w:pPr>
        <w:pStyle w:val="a3"/>
        <w:numPr>
          <w:ilvl w:val="0"/>
          <w:numId w:val="3"/>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lang w:val="pt-PT"/>
        </w:rPr>
        <w:t>Vian L, P</w:t>
      </w:r>
      <w:r>
        <w:rPr>
          <w:rFonts w:ascii="微软雅黑" w:eastAsia="微软雅黑" w:hAnsi="微软雅黑" w:hint="eastAsia"/>
          <w:color w:val="555555"/>
        </w:rPr>
        <w:t>ę</w:t>
      </w:r>
      <w:r>
        <w:rPr>
          <w:rFonts w:ascii="微软雅黑" w:eastAsia="微软雅黑" w:hAnsi="微软雅黑" w:hint="eastAsia"/>
          <w:color w:val="555555"/>
          <w:lang w:val="de-DE"/>
        </w:rPr>
        <w:t>kowska A, Rao SSP, Kieffer-Kwon KR, Jung S, Baranello L, Huang SC, El Khattabi L, Dose M, Pruett N, Sanborn AL, Canela A, Maman Y, Oksanen A, Resch W, Li X, Lee B, Kovalchuk AL, </w:t>
      </w:r>
      <w:r>
        <w:rPr>
          <w:rStyle w:val="a4"/>
          <w:rFonts w:ascii="微软雅黑" w:eastAsia="微软雅黑" w:hAnsi="微软雅黑" w:hint="eastAsia"/>
          <w:color w:val="555555"/>
          <w:lang w:val="de-DE"/>
        </w:rPr>
        <w:t>Tang Z</w:t>
      </w:r>
      <w:r>
        <w:rPr>
          <w:rFonts w:ascii="微软雅黑" w:eastAsia="微软雅黑" w:hAnsi="微软雅黑" w:hint="eastAsia"/>
          <w:color w:val="555555"/>
        </w:rPr>
        <w:t xml:space="preserve">, Nelson S, Di </w:t>
      </w:r>
      <w:proofErr w:type="spellStart"/>
      <w:r>
        <w:rPr>
          <w:rFonts w:ascii="微软雅黑" w:eastAsia="微软雅黑" w:hAnsi="微软雅黑" w:hint="eastAsia"/>
          <w:color w:val="555555"/>
        </w:rPr>
        <w:t>Pierro</w:t>
      </w:r>
      <w:proofErr w:type="spellEnd"/>
      <w:r>
        <w:rPr>
          <w:rFonts w:ascii="微软雅黑" w:eastAsia="微软雅黑" w:hAnsi="微软雅黑" w:hint="eastAsia"/>
          <w:color w:val="555555"/>
        </w:rPr>
        <w:t xml:space="preserve"> M, Cheng RR, </w:t>
      </w:r>
      <w:proofErr w:type="spellStart"/>
      <w:r>
        <w:rPr>
          <w:rFonts w:ascii="微软雅黑" w:eastAsia="微软雅黑" w:hAnsi="微软雅黑" w:hint="eastAsia"/>
          <w:color w:val="555555"/>
        </w:rPr>
        <w:t>Machol</w:t>
      </w:r>
      <w:proofErr w:type="spellEnd"/>
      <w:r>
        <w:rPr>
          <w:rFonts w:ascii="微软雅黑" w:eastAsia="微软雅黑" w:hAnsi="微软雅黑" w:hint="eastAsia"/>
          <w:color w:val="555555"/>
        </w:rPr>
        <w:t xml:space="preserve"> I, St </w:t>
      </w:r>
      <w:proofErr w:type="spellStart"/>
      <w:r>
        <w:rPr>
          <w:rFonts w:ascii="微软雅黑" w:eastAsia="微软雅黑" w:hAnsi="微软雅黑" w:hint="eastAsia"/>
          <w:color w:val="555555"/>
        </w:rPr>
        <w:t>Hilaire</w:t>
      </w:r>
      <w:proofErr w:type="spellEnd"/>
      <w:r>
        <w:rPr>
          <w:rFonts w:ascii="微软雅黑" w:eastAsia="微软雅黑" w:hAnsi="微软雅黑" w:hint="eastAsia"/>
          <w:color w:val="555555"/>
        </w:rPr>
        <w:t xml:space="preserve"> BG, Durand NC, </w:t>
      </w:r>
      <w:proofErr w:type="spellStart"/>
      <w:r>
        <w:rPr>
          <w:rFonts w:ascii="微软雅黑" w:eastAsia="微软雅黑" w:hAnsi="微软雅黑" w:hint="eastAsia"/>
          <w:color w:val="555555"/>
        </w:rPr>
        <w:t>Shamim</w:t>
      </w:r>
      <w:proofErr w:type="spellEnd"/>
      <w:r>
        <w:rPr>
          <w:rFonts w:ascii="微软雅黑" w:eastAsia="微软雅黑" w:hAnsi="微软雅黑" w:hint="eastAsia"/>
          <w:color w:val="555555"/>
        </w:rPr>
        <w:t xml:space="preserve"> MS, </w:t>
      </w:r>
      <w:proofErr w:type="spellStart"/>
      <w:r>
        <w:rPr>
          <w:rFonts w:ascii="微软雅黑" w:eastAsia="微软雅黑" w:hAnsi="微软雅黑" w:hint="eastAsia"/>
          <w:color w:val="555555"/>
        </w:rPr>
        <w:t>Stamenova</w:t>
      </w:r>
      <w:proofErr w:type="spellEnd"/>
      <w:r>
        <w:rPr>
          <w:rFonts w:ascii="微软雅黑" w:eastAsia="微软雅黑" w:hAnsi="微软雅黑" w:hint="eastAsia"/>
          <w:color w:val="555555"/>
        </w:rPr>
        <w:t xml:space="preserve"> EK, </w:t>
      </w:r>
      <w:proofErr w:type="spellStart"/>
      <w:r>
        <w:rPr>
          <w:rFonts w:ascii="微软雅黑" w:eastAsia="微软雅黑" w:hAnsi="微软雅黑" w:hint="eastAsia"/>
          <w:color w:val="555555"/>
        </w:rPr>
        <w:t>Onuchic</w:t>
      </w:r>
      <w:proofErr w:type="spellEnd"/>
      <w:r>
        <w:rPr>
          <w:rFonts w:ascii="微软雅黑" w:eastAsia="微软雅黑" w:hAnsi="微软雅黑" w:hint="eastAsia"/>
          <w:color w:val="555555"/>
        </w:rPr>
        <w:t xml:space="preserve"> JN, </w:t>
      </w:r>
      <w:proofErr w:type="spellStart"/>
      <w:r>
        <w:rPr>
          <w:rFonts w:ascii="微软雅黑" w:eastAsia="微软雅黑" w:hAnsi="微软雅黑" w:hint="eastAsia"/>
          <w:color w:val="555555"/>
        </w:rPr>
        <w:t>Ruan</w:t>
      </w:r>
      <w:proofErr w:type="spellEnd"/>
      <w:r>
        <w:rPr>
          <w:rFonts w:ascii="微软雅黑" w:eastAsia="微软雅黑" w:hAnsi="微软雅黑" w:hint="eastAsia"/>
          <w:color w:val="555555"/>
        </w:rPr>
        <w:t xml:space="preserve"> Y, </w:t>
      </w:r>
      <w:proofErr w:type="spellStart"/>
      <w:r>
        <w:rPr>
          <w:rFonts w:ascii="微软雅黑" w:eastAsia="微软雅黑" w:hAnsi="微软雅黑" w:hint="eastAsia"/>
          <w:color w:val="555555"/>
        </w:rPr>
        <w:t>Nussenzweig</w:t>
      </w:r>
      <w:proofErr w:type="spellEnd"/>
      <w:r>
        <w:rPr>
          <w:rFonts w:ascii="微软雅黑" w:eastAsia="微软雅黑" w:hAnsi="微软雅黑" w:hint="eastAsia"/>
          <w:color w:val="555555"/>
        </w:rPr>
        <w:t xml:space="preserve"> A, </w:t>
      </w:r>
      <w:proofErr w:type="spellStart"/>
      <w:r>
        <w:rPr>
          <w:rFonts w:ascii="微软雅黑" w:eastAsia="微软雅黑" w:hAnsi="微软雅黑" w:hint="eastAsia"/>
          <w:color w:val="555555"/>
        </w:rPr>
        <w:t>Levens</w:t>
      </w:r>
      <w:proofErr w:type="spellEnd"/>
      <w:r>
        <w:rPr>
          <w:rFonts w:ascii="微软雅黑" w:eastAsia="微软雅黑" w:hAnsi="微软雅黑" w:hint="eastAsia"/>
          <w:color w:val="555555"/>
        </w:rPr>
        <w:t xml:space="preserve"> D, Aiden EL, </w:t>
      </w:r>
      <w:proofErr w:type="spellStart"/>
      <w:r>
        <w:rPr>
          <w:rFonts w:ascii="微软雅黑" w:eastAsia="微软雅黑" w:hAnsi="微软雅黑" w:hint="eastAsia"/>
          <w:color w:val="555555"/>
        </w:rPr>
        <w:t>Casellas</w:t>
      </w:r>
      <w:proofErr w:type="spellEnd"/>
      <w:r>
        <w:rPr>
          <w:rFonts w:ascii="微软雅黑" w:eastAsia="微软雅黑" w:hAnsi="微软雅黑" w:hint="eastAsia"/>
          <w:color w:val="555555"/>
        </w:rPr>
        <w:t xml:space="preserve"> R. (2018). </w:t>
      </w:r>
      <w:proofErr w:type="gramStart"/>
      <w:r>
        <w:rPr>
          <w:rFonts w:ascii="微软雅黑" w:eastAsia="微软雅黑" w:hAnsi="微软雅黑" w:hint="eastAsia"/>
          <w:color w:val="555555"/>
        </w:rPr>
        <w:t>The</w:t>
      </w:r>
      <w:proofErr w:type="gramEnd"/>
      <w:r>
        <w:rPr>
          <w:rFonts w:ascii="微软雅黑" w:eastAsia="微软雅黑" w:hAnsi="微软雅黑" w:hint="eastAsia"/>
          <w:color w:val="555555"/>
        </w:rPr>
        <w:t xml:space="preserve"> Energetics and Physiological Impact of </w:t>
      </w:r>
      <w:proofErr w:type="spellStart"/>
      <w:r>
        <w:rPr>
          <w:rFonts w:ascii="微软雅黑" w:eastAsia="微软雅黑" w:hAnsi="微软雅黑" w:hint="eastAsia"/>
          <w:color w:val="555555"/>
        </w:rPr>
        <w:t>Cohesin</w:t>
      </w:r>
      <w:proofErr w:type="spellEnd"/>
      <w:r>
        <w:rPr>
          <w:rFonts w:ascii="微软雅黑" w:eastAsia="微软雅黑" w:hAnsi="微软雅黑" w:hint="eastAsia"/>
          <w:color w:val="555555"/>
        </w:rPr>
        <w:t xml:space="preserve"> Extrusion. </w:t>
      </w:r>
      <w:r>
        <w:rPr>
          <w:rStyle w:val="a5"/>
          <w:rFonts w:ascii="微软雅黑" w:eastAsia="微软雅黑" w:hAnsi="微软雅黑" w:hint="eastAsia"/>
          <w:b/>
          <w:bCs/>
          <w:color w:val="555555"/>
          <w:lang w:val="it-IT"/>
        </w:rPr>
        <w:t>Cell</w:t>
      </w:r>
      <w:r>
        <w:rPr>
          <w:rFonts w:ascii="微软雅黑" w:eastAsia="微软雅黑" w:hAnsi="微软雅黑" w:hint="eastAsia"/>
          <w:color w:val="555555"/>
        </w:rPr>
        <w:t>. 173(5):1165-1178.e20.</w:t>
      </w:r>
    </w:p>
    <w:p w14:paraId="6AEA18E8" w14:textId="77777777" w:rsidR="003D5E5C" w:rsidRDefault="003D5E5C" w:rsidP="003D5E5C">
      <w:pPr>
        <w:pStyle w:val="a3"/>
        <w:numPr>
          <w:ilvl w:val="0"/>
          <w:numId w:val="3"/>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rPr>
        <w:t xml:space="preserve">Li P, </w:t>
      </w:r>
      <w:proofErr w:type="spellStart"/>
      <w:r>
        <w:rPr>
          <w:rFonts w:ascii="微软雅黑" w:eastAsia="微软雅黑" w:hAnsi="微软雅黑" w:hint="eastAsia"/>
          <w:color w:val="555555"/>
        </w:rPr>
        <w:t>Mitra</w:t>
      </w:r>
      <w:proofErr w:type="spellEnd"/>
      <w:r>
        <w:rPr>
          <w:rFonts w:ascii="微软雅黑" w:eastAsia="微软雅黑" w:hAnsi="微软雅黑" w:hint="eastAsia"/>
          <w:color w:val="555555"/>
        </w:rPr>
        <w:t xml:space="preserve"> S, </w:t>
      </w:r>
      <w:proofErr w:type="spellStart"/>
      <w:r>
        <w:rPr>
          <w:rFonts w:ascii="微软雅黑" w:eastAsia="微软雅黑" w:hAnsi="微软雅黑" w:hint="eastAsia"/>
          <w:color w:val="555555"/>
        </w:rPr>
        <w:t>Spolski</w:t>
      </w:r>
      <w:proofErr w:type="spellEnd"/>
      <w:r>
        <w:rPr>
          <w:rFonts w:ascii="微软雅黑" w:eastAsia="微软雅黑" w:hAnsi="微软雅黑" w:hint="eastAsia"/>
          <w:color w:val="555555"/>
        </w:rPr>
        <w:t xml:space="preserve"> R, Oh J, Liao W, </w:t>
      </w:r>
      <w:r>
        <w:rPr>
          <w:rStyle w:val="a4"/>
          <w:rFonts w:ascii="微软雅黑" w:eastAsia="微软雅黑" w:hAnsi="微软雅黑" w:hint="eastAsia"/>
          <w:color w:val="555555"/>
          <w:lang w:val="de-DE"/>
        </w:rPr>
        <w:t>Tang Z</w:t>
      </w:r>
      <w:r>
        <w:rPr>
          <w:rFonts w:ascii="微软雅黑" w:eastAsia="微软雅黑" w:hAnsi="微软雅黑" w:hint="eastAsia"/>
          <w:color w:val="555555"/>
        </w:rPr>
        <w:t xml:space="preserve">, Mo F, Li X, West EE, </w:t>
      </w:r>
      <w:proofErr w:type="spellStart"/>
      <w:r>
        <w:rPr>
          <w:rFonts w:ascii="微软雅黑" w:eastAsia="微软雅黑" w:hAnsi="微软雅黑" w:hint="eastAsia"/>
          <w:color w:val="555555"/>
        </w:rPr>
        <w:t>Gromer</w:t>
      </w:r>
      <w:proofErr w:type="spellEnd"/>
      <w:r>
        <w:rPr>
          <w:rFonts w:ascii="微软雅黑" w:eastAsia="微软雅黑" w:hAnsi="微软雅黑" w:hint="eastAsia"/>
          <w:color w:val="555555"/>
        </w:rPr>
        <w:t xml:space="preserve"> D, Lin JX, Liu C, </w:t>
      </w:r>
      <w:proofErr w:type="spellStart"/>
      <w:r>
        <w:rPr>
          <w:rFonts w:ascii="微软雅黑" w:eastAsia="微软雅黑" w:hAnsi="微软雅黑" w:hint="eastAsia"/>
          <w:color w:val="555555"/>
        </w:rPr>
        <w:t>Ruan</w:t>
      </w:r>
      <w:proofErr w:type="spellEnd"/>
      <w:r>
        <w:rPr>
          <w:rFonts w:ascii="微软雅黑" w:eastAsia="微软雅黑" w:hAnsi="微软雅黑" w:hint="eastAsia"/>
          <w:color w:val="555555"/>
        </w:rPr>
        <w:t xml:space="preserve"> Y, Leonard WJ. (2017). STAT5-mediated chromatin interactions in </w:t>
      </w:r>
      <w:proofErr w:type="spellStart"/>
      <w:r>
        <w:rPr>
          <w:rFonts w:ascii="微软雅黑" w:eastAsia="微软雅黑" w:hAnsi="微软雅黑" w:hint="eastAsia"/>
          <w:color w:val="555555"/>
        </w:rPr>
        <w:t>superenhancers</w:t>
      </w:r>
      <w:proofErr w:type="spellEnd"/>
      <w:r>
        <w:rPr>
          <w:rFonts w:ascii="微软雅黑" w:eastAsia="微软雅黑" w:hAnsi="微软雅黑" w:hint="eastAsia"/>
          <w:color w:val="555555"/>
        </w:rPr>
        <w:t xml:space="preserve"> activate IL-2 highly inducible genes: Functional dissection of the Il2ra gene locus. </w:t>
      </w:r>
      <w:r>
        <w:rPr>
          <w:rStyle w:val="a5"/>
          <w:rFonts w:ascii="微软雅黑" w:eastAsia="微软雅黑" w:hAnsi="微软雅黑" w:hint="eastAsia"/>
          <w:b/>
          <w:bCs/>
          <w:color w:val="555555"/>
          <w:lang w:val="it-IT"/>
        </w:rPr>
        <w:t>Proc Natl Acad Sci USA</w:t>
      </w:r>
      <w:r>
        <w:rPr>
          <w:rFonts w:ascii="微软雅黑" w:eastAsia="微软雅黑" w:hAnsi="微软雅黑" w:hint="eastAsia"/>
          <w:color w:val="555555"/>
        </w:rPr>
        <w:t> </w:t>
      </w:r>
      <w:proofErr w:type="spellStart"/>
      <w:r>
        <w:rPr>
          <w:rFonts w:ascii="微软雅黑" w:eastAsia="微软雅黑" w:hAnsi="微软雅黑" w:hint="eastAsia"/>
          <w:color w:val="555555"/>
        </w:rPr>
        <w:t>pii</w:t>
      </w:r>
      <w:proofErr w:type="spellEnd"/>
      <w:r>
        <w:rPr>
          <w:rFonts w:ascii="微软雅黑" w:eastAsia="微软雅黑" w:hAnsi="微软雅黑" w:hint="eastAsia"/>
          <w:color w:val="555555"/>
        </w:rPr>
        <w:t>: 201714019.</w:t>
      </w:r>
    </w:p>
    <w:p w14:paraId="31CA77D7" w14:textId="77777777" w:rsidR="003D5E5C" w:rsidRDefault="003D5E5C" w:rsidP="003D5E5C">
      <w:pPr>
        <w:pStyle w:val="a3"/>
        <w:numPr>
          <w:ilvl w:val="0"/>
          <w:numId w:val="3"/>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lang w:val="it-IT"/>
        </w:rPr>
        <w:t>Li X,</w:t>
      </w:r>
      <w:r>
        <w:rPr>
          <w:rFonts w:ascii="微软雅黑" w:eastAsia="微软雅黑" w:hAnsi="微软雅黑" w:hint="eastAsia"/>
          <w:color w:val="555555"/>
        </w:rPr>
        <w:t> </w:t>
      </w:r>
      <w:proofErr w:type="spellStart"/>
      <w:r>
        <w:rPr>
          <w:rFonts w:ascii="微软雅黑" w:eastAsia="微软雅黑" w:hAnsi="微软雅黑" w:hint="eastAsia"/>
          <w:color w:val="555555"/>
        </w:rPr>
        <w:t>Luo</w:t>
      </w:r>
      <w:proofErr w:type="spellEnd"/>
      <w:r>
        <w:rPr>
          <w:rFonts w:ascii="微软雅黑" w:eastAsia="微软雅黑" w:hAnsi="微软雅黑" w:hint="eastAsia"/>
          <w:color w:val="555555"/>
        </w:rPr>
        <w:t xml:space="preserve"> OJ, </w:t>
      </w:r>
      <w:r>
        <w:rPr>
          <w:rFonts w:ascii="微软雅黑" w:eastAsia="微软雅黑" w:hAnsi="微软雅黑" w:hint="eastAsia"/>
          <w:color w:val="555555"/>
          <w:lang w:val="de-DE"/>
        </w:rPr>
        <w:t>Wang P,</w:t>
      </w:r>
      <w:r>
        <w:rPr>
          <w:rFonts w:ascii="微软雅黑" w:eastAsia="微软雅黑" w:hAnsi="微软雅黑" w:hint="eastAsia"/>
          <w:color w:val="555555"/>
        </w:rPr>
        <w:t> </w:t>
      </w:r>
      <w:proofErr w:type="spellStart"/>
      <w:r>
        <w:rPr>
          <w:rFonts w:ascii="微软雅黑" w:eastAsia="微软雅黑" w:hAnsi="微软雅黑" w:hint="eastAsia"/>
          <w:color w:val="555555"/>
        </w:rPr>
        <w:t>Zheng</w:t>
      </w:r>
      <w:proofErr w:type="spellEnd"/>
      <w:r>
        <w:rPr>
          <w:rFonts w:ascii="微软雅黑" w:eastAsia="微软雅黑" w:hAnsi="微软雅黑" w:hint="eastAsia"/>
          <w:color w:val="555555"/>
        </w:rPr>
        <w:t xml:space="preserve"> M, Wang D, </w:t>
      </w:r>
      <w:proofErr w:type="spellStart"/>
      <w:r>
        <w:rPr>
          <w:rFonts w:ascii="微软雅黑" w:eastAsia="微软雅黑" w:hAnsi="微软雅黑" w:hint="eastAsia"/>
          <w:color w:val="555555"/>
        </w:rPr>
        <w:t>Piecuch</w:t>
      </w:r>
      <w:proofErr w:type="spellEnd"/>
      <w:r>
        <w:rPr>
          <w:rFonts w:ascii="微软雅黑" w:eastAsia="微软雅黑" w:hAnsi="微软雅黑" w:hint="eastAsia"/>
          <w:color w:val="555555"/>
        </w:rPr>
        <w:t xml:space="preserve"> E, Zhu JJ, </w:t>
      </w:r>
      <w:proofErr w:type="spellStart"/>
      <w:r>
        <w:rPr>
          <w:rFonts w:ascii="微软雅黑" w:eastAsia="微软雅黑" w:hAnsi="微软雅黑" w:hint="eastAsia"/>
          <w:color w:val="555555"/>
        </w:rPr>
        <w:t>Tian</w:t>
      </w:r>
      <w:proofErr w:type="spellEnd"/>
      <w:r>
        <w:rPr>
          <w:rFonts w:ascii="微软雅黑" w:eastAsia="微软雅黑" w:hAnsi="微软雅黑" w:hint="eastAsia"/>
          <w:color w:val="555555"/>
        </w:rPr>
        <w:t xml:space="preserve"> SZ, </w:t>
      </w:r>
      <w:r>
        <w:rPr>
          <w:rStyle w:val="a4"/>
          <w:rFonts w:ascii="微软雅黑" w:eastAsia="微软雅黑" w:hAnsi="微软雅黑" w:hint="eastAsia"/>
          <w:color w:val="555555"/>
          <w:lang w:val="de-DE"/>
        </w:rPr>
        <w:t>Tang Z</w:t>
      </w:r>
      <w:r>
        <w:rPr>
          <w:rFonts w:ascii="微软雅黑" w:eastAsia="微软雅黑" w:hAnsi="微软雅黑" w:hint="eastAsia"/>
          <w:color w:val="555555"/>
        </w:rPr>
        <w:t>, Li G, </w:t>
      </w:r>
      <w:proofErr w:type="spellStart"/>
      <w:r>
        <w:rPr>
          <w:rFonts w:ascii="微软雅黑" w:eastAsia="微软雅黑" w:hAnsi="微软雅黑" w:hint="eastAsia"/>
          <w:color w:val="555555"/>
        </w:rPr>
        <w:t>Ruan</w:t>
      </w:r>
      <w:proofErr w:type="spellEnd"/>
      <w:r>
        <w:rPr>
          <w:rFonts w:ascii="微软雅黑" w:eastAsia="微软雅黑" w:hAnsi="微软雅黑" w:hint="eastAsia"/>
          <w:color w:val="555555"/>
        </w:rPr>
        <w:t xml:space="preserve"> Y. (2017). Long-read </w:t>
      </w:r>
      <w:proofErr w:type="spellStart"/>
      <w:r>
        <w:rPr>
          <w:rFonts w:ascii="微软雅黑" w:eastAsia="微软雅黑" w:hAnsi="微软雅黑" w:hint="eastAsia"/>
          <w:color w:val="555555"/>
        </w:rPr>
        <w:t>ChIA</w:t>
      </w:r>
      <w:proofErr w:type="spellEnd"/>
      <w:r>
        <w:rPr>
          <w:rFonts w:ascii="微软雅黑" w:eastAsia="微软雅黑" w:hAnsi="微软雅黑" w:hint="eastAsia"/>
          <w:color w:val="555555"/>
        </w:rPr>
        <w:t>-PET for base-pair-resolution mapping of haplotype-specific chromatin interactions. </w:t>
      </w:r>
      <w:r>
        <w:rPr>
          <w:rStyle w:val="a5"/>
          <w:rFonts w:ascii="微软雅黑" w:eastAsia="微软雅黑" w:hAnsi="微软雅黑" w:hint="eastAsia"/>
          <w:b/>
          <w:bCs/>
          <w:color w:val="555555"/>
          <w:lang w:val="it-IT"/>
        </w:rPr>
        <w:t>Nature Protocols</w:t>
      </w:r>
      <w:r>
        <w:rPr>
          <w:rFonts w:ascii="微软雅黑" w:eastAsia="微软雅黑" w:hAnsi="微软雅黑" w:hint="eastAsia"/>
          <w:color w:val="555555"/>
        </w:rPr>
        <w:t> 12: 899-915.</w:t>
      </w:r>
    </w:p>
    <w:p w14:paraId="3F643AD0" w14:textId="77777777" w:rsidR="003D5E5C" w:rsidRDefault="003D5E5C" w:rsidP="003D5E5C">
      <w:pPr>
        <w:pStyle w:val="a3"/>
        <w:numPr>
          <w:ilvl w:val="0"/>
          <w:numId w:val="3"/>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lang w:val="it-IT"/>
        </w:rPr>
        <w:t>Szalaj P, Michalski PJ, Wr</w:t>
      </w:r>
      <w:r>
        <w:rPr>
          <w:rFonts w:ascii="微软雅黑" w:eastAsia="微软雅黑" w:hAnsi="微软雅黑" w:hint="eastAsia"/>
          <w:color w:val="555555"/>
          <w:lang w:val="es-ES_tradnl"/>
        </w:rPr>
        <w:t>ó</w:t>
      </w:r>
      <w:r>
        <w:rPr>
          <w:rFonts w:ascii="微软雅黑" w:eastAsia="微软雅黑" w:hAnsi="微软雅黑" w:hint="eastAsia"/>
          <w:color w:val="555555"/>
          <w:lang w:val="it-IT"/>
        </w:rPr>
        <w:t>blewski P, </w:t>
      </w:r>
      <w:r>
        <w:rPr>
          <w:rStyle w:val="a4"/>
          <w:rFonts w:ascii="微软雅黑" w:eastAsia="微软雅黑" w:hAnsi="微软雅黑" w:hint="eastAsia"/>
          <w:color w:val="555555"/>
          <w:lang w:val="de-DE"/>
        </w:rPr>
        <w:t>Tang Z</w:t>
      </w:r>
      <w:r>
        <w:rPr>
          <w:rFonts w:ascii="微软雅黑" w:eastAsia="微软雅黑" w:hAnsi="微软雅黑" w:hint="eastAsia"/>
          <w:color w:val="555555"/>
          <w:lang w:val="it-IT"/>
        </w:rPr>
        <w:t>, Kadlof M, Mazzocco G, Ruan Y, Plewczynski D. (2016). </w:t>
      </w:r>
      <w:r>
        <w:rPr>
          <w:rFonts w:ascii="微软雅黑" w:eastAsia="微软雅黑" w:hAnsi="微软雅黑" w:hint="eastAsia"/>
          <w:color w:val="555555"/>
        </w:rPr>
        <w:t xml:space="preserve">3D-GNOME: an integrated web service for </w:t>
      </w:r>
      <w:r>
        <w:rPr>
          <w:rFonts w:ascii="微软雅黑" w:eastAsia="微软雅黑" w:hAnsi="微软雅黑" w:hint="eastAsia"/>
          <w:color w:val="555555"/>
        </w:rPr>
        <w:lastRenderedPageBreak/>
        <w:t>structural modeling of the 3D genome. </w:t>
      </w:r>
      <w:r>
        <w:rPr>
          <w:rStyle w:val="a5"/>
          <w:rFonts w:ascii="微软雅黑" w:eastAsia="微软雅黑" w:hAnsi="微软雅黑" w:hint="eastAsia"/>
          <w:b/>
          <w:bCs/>
          <w:color w:val="555555"/>
          <w:lang w:val="de-DE"/>
        </w:rPr>
        <w:t>Nucleic Acids Res</w:t>
      </w:r>
      <w:r>
        <w:rPr>
          <w:rFonts w:ascii="微软雅黑" w:eastAsia="微软雅黑" w:hAnsi="微软雅黑" w:hint="eastAsia"/>
          <w:color w:val="555555"/>
        </w:rPr>
        <w:t xml:space="preserve">. 2016 May 16. </w:t>
      </w:r>
      <w:proofErr w:type="spellStart"/>
      <w:proofErr w:type="gramStart"/>
      <w:r>
        <w:rPr>
          <w:rFonts w:ascii="微软雅黑" w:eastAsia="微软雅黑" w:hAnsi="微软雅黑" w:hint="eastAsia"/>
          <w:color w:val="555555"/>
        </w:rPr>
        <w:t>pii</w:t>
      </w:r>
      <w:proofErr w:type="spellEnd"/>
      <w:proofErr w:type="gramEnd"/>
      <w:r>
        <w:rPr>
          <w:rFonts w:ascii="微软雅黑" w:eastAsia="微软雅黑" w:hAnsi="微软雅黑" w:hint="eastAsia"/>
          <w:color w:val="555555"/>
        </w:rPr>
        <w:t>: gkw437.</w:t>
      </w:r>
    </w:p>
    <w:p w14:paraId="033110E3" w14:textId="77777777" w:rsidR="003D5E5C" w:rsidRDefault="003D5E5C" w:rsidP="003D5E5C">
      <w:pPr>
        <w:pStyle w:val="a3"/>
        <w:numPr>
          <w:ilvl w:val="0"/>
          <w:numId w:val="3"/>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lang w:val="it-IT"/>
        </w:rPr>
        <w:t>Vahedi G, Kanno Y, Furumoto Y, Jiang K, Parker SC, Erdos MR, Davis SR, Roychoudhuri R, Restifo NP, Gadina M, </w:t>
      </w:r>
      <w:r>
        <w:rPr>
          <w:rStyle w:val="a4"/>
          <w:rFonts w:ascii="微软雅黑" w:eastAsia="微软雅黑" w:hAnsi="微软雅黑" w:hint="eastAsia"/>
          <w:color w:val="555555"/>
          <w:lang w:val="de-DE"/>
        </w:rPr>
        <w:t>Tang Z</w:t>
      </w:r>
      <w:r>
        <w:rPr>
          <w:rFonts w:ascii="微软雅黑" w:eastAsia="微软雅黑" w:hAnsi="微软雅黑" w:hint="eastAsia"/>
          <w:color w:val="555555"/>
        </w:rPr>
        <w:t xml:space="preserve">, </w:t>
      </w:r>
      <w:proofErr w:type="spellStart"/>
      <w:r>
        <w:rPr>
          <w:rFonts w:ascii="微软雅黑" w:eastAsia="微软雅黑" w:hAnsi="微软雅黑" w:hint="eastAsia"/>
          <w:color w:val="555555"/>
        </w:rPr>
        <w:t>Ruan</w:t>
      </w:r>
      <w:proofErr w:type="spellEnd"/>
      <w:r>
        <w:rPr>
          <w:rFonts w:ascii="微软雅黑" w:eastAsia="微软雅黑" w:hAnsi="微软雅黑" w:hint="eastAsia"/>
          <w:color w:val="555555"/>
        </w:rPr>
        <w:t xml:space="preserve"> Y, Collins FS, </w:t>
      </w:r>
      <w:proofErr w:type="spellStart"/>
      <w:r>
        <w:rPr>
          <w:rFonts w:ascii="微软雅黑" w:eastAsia="微软雅黑" w:hAnsi="微软雅黑" w:hint="eastAsia"/>
          <w:color w:val="555555"/>
        </w:rPr>
        <w:t>Sartorelli</w:t>
      </w:r>
      <w:proofErr w:type="spellEnd"/>
      <w:r>
        <w:rPr>
          <w:rFonts w:ascii="微软雅黑" w:eastAsia="微软雅黑" w:hAnsi="微软雅黑" w:hint="eastAsia"/>
          <w:color w:val="555555"/>
        </w:rPr>
        <w:t xml:space="preserve"> V, O'Shea JJ (2015). Super-enhancers delineate disease-associated regulatory nodes in T cells. </w:t>
      </w:r>
      <w:r>
        <w:rPr>
          <w:rStyle w:val="a5"/>
          <w:rFonts w:ascii="微软雅黑" w:eastAsia="微软雅黑" w:hAnsi="微软雅黑" w:hint="eastAsia"/>
          <w:b/>
          <w:bCs/>
          <w:color w:val="555555"/>
          <w:lang w:val="fr-FR"/>
        </w:rPr>
        <w:t>Nature</w:t>
      </w:r>
      <w:r>
        <w:rPr>
          <w:rFonts w:ascii="微软雅黑" w:eastAsia="微软雅黑" w:hAnsi="微软雅黑" w:hint="eastAsia"/>
          <w:color w:val="555555"/>
        </w:rPr>
        <w:t> 520: 588-62.</w:t>
      </w:r>
    </w:p>
    <w:p w14:paraId="0C618758" w14:textId="77777777" w:rsidR="003D5E5C" w:rsidRDefault="003D5E5C" w:rsidP="003D5E5C">
      <w:pPr>
        <w:pStyle w:val="a3"/>
        <w:numPr>
          <w:ilvl w:val="0"/>
          <w:numId w:val="3"/>
        </w:numPr>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lang w:val="de-DE"/>
        </w:rPr>
        <w:t>Qian J, Wang Q, Dose M, Pruett N, Kieffer-Kwon KR, Resch W, Liang G, </w:t>
      </w:r>
      <w:r>
        <w:rPr>
          <w:rStyle w:val="a4"/>
          <w:rFonts w:ascii="微软雅黑" w:eastAsia="微软雅黑" w:hAnsi="微软雅黑" w:hint="eastAsia"/>
          <w:color w:val="555555"/>
          <w:lang w:val="de-DE"/>
        </w:rPr>
        <w:t>Tang Z</w:t>
      </w:r>
      <w:r>
        <w:rPr>
          <w:rFonts w:ascii="微软雅黑" w:eastAsia="微软雅黑" w:hAnsi="微软雅黑" w:hint="eastAsia"/>
          <w:color w:val="555555"/>
        </w:rPr>
        <w:t>, Mathé E, Benner C, </w:t>
      </w:r>
      <w:r>
        <w:rPr>
          <w:rStyle w:val="a5"/>
          <w:rFonts w:ascii="微软雅黑" w:eastAsia="微软雅黑" w:hAnsi="微软雅黑" w:hint="eastAsia"/>
          <w:color w:val="555555"/>
          <w:lang w:val="nl-NL"/>
        </w:rPr>
        <w:t>et al</w:t>
      </w:r>
      <w:r>
        <w:rPr>
          <w:rFonts w:ascii="微软雅黑" w:eastAsia="微软雅黑" w:hAnsi="微软雅黑" w:hint="eastAsia"/>
          <w:color w:val="555555"/>
        </w:rPr>
        <w:t>. (2014). B cell super-enhancers and regulatory clusters recruit AID tumorigenic activity. </w:t>
      </w:r>
      <w:r>
        <w:rPr>
          <w:rStyle w:val="a5"/>
          <w:rFonts w:ascii="微软雅黑" w:eastAsia="微软雅黑" w:hAnsi="微软雅黑" w:hint="eastAsia"/>
          <w:b/>
          <w:bCs/>
          <w:color w:val="555555"/>
          <w:lang w:val="it-IT"/>
        </w:rPr>
        <w:t>Cell</w:t>
      </w:r>
      <w:r>
        <w:rPr>
          <w:rFonts w:ascii="微软雅黑" w:eastAsia="微软雅黑" w:hAnsi="微软雅黑" w:hint="eastAsia"/>
          <w:color w:val="555555"/>
        </w:rPr>
        <w:t> 159: 1524-37.</w:t>
      </w:r>
    </w:p>
    <w:p w14:paraId="1491FB43" w14:textId="77777777" w:rsidR="003D5E5C" w:rsidRDefault="003D5E5C" w:rsidP="003D5E5C">
      <w:pPr>
        <w:pStyle w:val="a3"/>
        <w:shd w:val="clear" w:color="auto" w:fill="FFFFFF"/>
        <w:spacing w:before="0" w:beforeAutospacing="0" w:after="105" w:afterAutospacing="0" w:line="432" w:lineRule="atLeast"/>
        <w:ind w:left="720"/>
        <w:rPr>
          <w:rFonts w:ascii="微软雅黑" w:eastAsia="微软雅黑" w:hAnsi="微软雅黑"/>
          <w:color w:val="555555"/>
        </w:rPr>
      </w:pPr>
      <w:r>
        <w:rPr>
          <w:rStyle w:val="a4"/>
          <w:rFonts w:ascii="微软雅黑" w:eastAsia="微软雅黑" w:hAnsi="微软雅黑" w:hint="eastAsia"/>
          <w:color w:val="555555"/>
        </w:rPr>
        <w:t> </w:t>
      </w:r>
    </w:p>
    <w:p w14:paraId="3F60FDF7" w14:textId="77777777" w:rsidR="003D5E5C" w:rsidRDefault="003D5E5C" w:rsidP="00C812F4">
      <w:pPr>
        <w:pStyle w:val="a3"/>
        <w:shd w:val="clear" w:color="auto" w:fill="FFFFFF"/>
        <w:spacing w:before="0" w:beforeAutospacing="0" w:after="105" w:afterAutospacing="0" w:line="432" w:lineRule="atLeast"/>
        <w:rPr>
          <w:rFonts w:ascii="微软雅黑" w:eastAsia="微软雅黑" w:hAnsi="微软雅黑"/>
          <w:color w:val="555555"/>
        </w:rPr>
      </w:pPr>
      <w:r>
        <w:rPr>
          <w:rStyle w:val="a4"/>
          <w:rFonts w:ascii="微软雅黑" w:eastAsia="微软雅黑" w:hAnsi="微软雅黑" w:hint="eastAsia"/>
          <w:color w:val="555555"/>
        </w:rPr>
        <w:t>获奖及荣誉：</w:t>
      </w:r>
    </w:p>
    <w:p w14:paraId="06FBC603" w14:textId="77777777" w:rsidR="003D5E5C" w:rsidRDefault="003D5E5C" w:rsidP="003D5E5C">
      <w:pPr>
        <w:pStyle w:val="a3"/>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rPr>
        <w:t>获得美国杰克逊实验学者奖（2016）</w:t>
      </w:r>
    </w:p>
    <w:p w14:paraId="03E811A6" w14:textId="77777777" w:rsidR="003D5E5C" w:rsidRDefault="003D5E5C" w:rsidP="003D5E5C">
      <w:pPr>
        <w:pStyle w:val="a3"/>
        <w:shd w:val="clear" w:color="auto" w:fill="FFFFFF"/>
        <w:spacing w:before="0" w:beforeAutospacing="0" w:after="105" w:afterAutospacing="0" w:line="432" w:lineRule="atLeast"/>
        <w:rPr>
          <w:rFonts w:ascii="微软雅黑" w:eastAsia="微软雅黑" w:hAnsi="微软雅黑"/>
          <w:color w:val="555555"/>
        </w:rPr>
      </w:pPr>
      <w:r>
        <w:rPr>
          <w:rFonts w:ascii="微软雅黑" w:eastAsia="微软雅黑" w:hAnsi="微软雅黑" w:hint="eastAsia"/>
          <w:color w:val="555555"/>
        </w:rPr>
        <w:t>入选国家“千人计划”青年项目（2017）</w:t>
      </w:r>
    </w:p>
    <w:p w14:paraId="78F9B563" w14:textId="77777777" w:rsidR="00EB1872" w:rsidRDefault="00EB1872"/>
    <w:sectPr w:rsidR="00EB1872" w:rsidSect="00490A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等线">
    <w:altName w:val="宋体"/>
    <w:panose1 w:val="00000000000000000000"/>
    <w:charset w:val="86"/>
    <w:family w:val="roman"/>
    <w:notTrueType/>
    <w:pitch w:val="default"/>
  </w:font>
  <w:font w:name="Times New Roman">
    <w:panose1 w:val="02020603050405020304"/>
    <w:charset w:val="00"/>
    <w:family w:val="roman"/>
    <w:pitch w:val="variable"/>
    <w:sig w:usb0="E0002AFF" w:usb1="C0007841" w:usb2="00000009" w:usb3="00000000" w:csb0="000001FF" w:csb1="00000000"/>
  </w:font>
  <w:font w:name="微软雅黑">
    <w:altName w:val="Microsoft YaHei"/>
    <w:panose1 w:val="020B0503020204020204"/>
    <w:charset w:val="86"/>
    <w:family w:val="swiss"/>
    <w:pitch w:val="variable"/>
    <w:sig w:usb0="80000287" w:usb1="280F3C52" w:usb2="00000016" w:usb3="00000000" w:csb0="0004001F" w:csb1="00000000"/>
  </w:font>
  <w:font w:name="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3099B"/>
    <w:multiLevelType w:val="multilevel"/>
    <w:tmpl w:val="4B00A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F01533"/>
    <w:multiLevelType w:val="multilevel"/>
    <w:tmpl w:val="FEB8A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F006CBE"/>
    <w:multiLevelType w:val="multilevel"/>
    <w:tmpl w:val="2014E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doNotDisplayPageBoundaries/>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5C"/>
    <w:rsid w:val="00000790"/>
    <w:rsid w:val="003D5E5C"/>
    <w:rsid w:val="00490A32"/>
    <w:rsid w:val="00AA30C3"/>
    <w:rsid w:val="00B900D2"/>
    <w:rsid w:val="00C812F4"/>
    <w:rsid w:val="00EB1872"/>
    <w:rsid w:val="00EC5E89"/>
    <w:rsid w:val="00FD1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9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D5E5C"/>
    <w:pPr>
      <w:spacing w:before="100" w:beforeAutospacing="1" w:after="100" w:afterAutospacing="1"/>
    </w:pPr>
    <w:rPr>
      <w:rFonts w:ascii="Times New Roman" w:eastAsia="Times New Roman" w:hAnsi="Times New Roman" w:cs="Times New Roman"/>
    </w:rPr>
  </w:style>
  <w:style w:type="character" w:styleId="a4">
    <w:name w:val="Strong"/>
    <w:basedOn w:val="a0"/>
    <w:uiPriority w:val="22"/>
    <w:qFormat/>
    <w:rsid w:val="003D5E5C"/>
    <w:rPr>
      <w:b/>
      <w:bCs/>
    </w:rPr>
  </w:style>
  <w:style w:type="character" w:styleId="a5">
    <w:name w:val="Emphasis"/>
    <w:basedOn w:val="a0"/>
    <w:uiPriority w:val="20"/>
    <w:qFormat/>
    <w:rsid w:val="003D5E5C"/>
    <w:rPr>
      <w:i/>
      <w:iCs/>
    </w:rPr>
  </w:style>
  <w:style w:type="character" w:styleId="a6">
    <w:name w:val="Hyperlink"/>
    <w:basedOn w:val="a0"/>
    <w:uiPriority w:val="99"/>
    <w:unhideWhenUsed/>
    <w:rsid w:val="00AA30C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D5E5C"/>
    <w:pPr>
      <w:spacing w:before="100" w:beforeAutospacing="1" w:after="100" w:afterAutospacing="1"/>
    </w:pPr>
    <w:rPr>
      <w:rFonts w:ascii="Times New Roman" w:eastAsia="Times New Roman" w:hAnsi="Times New Roman" w:cs="Times New Roman"/>
    </w:rPr>
  </w:style>
  <w:style w:type="character" w:styleId="a4">
    <w:name w:val="Strong"/>
    <w:basedOn w:val="a0"/>
    <w:uiPriority w:val="22"/>
    <w:qFormat/>
    <w:rsid w:val="003D5E5C"/>
    <w:rPr>
      <w:b/>
      <w:bCs/>
    </w:rPr>
  </w:style>
  <w:style w:type="character" w:styleId="a5">
    <w:name w:val="Emphasis"/>
    <w:basedOn w:val="a0"/>
    <w:uiPriority w:val="20"/>
    <w:qFormat/>
    <w:rsid w:val="003D5E5C"/>
    <w:rPr>
      <w:i/>
      <w:iCs/>
    </w:rPr>
  </w:style>
  <w:style w:type="character" w:styleId="a6">
    <w:name w:val="Hyperlink"/>
    <w:basedOn w:val="a0"/>
    <w:uiPriority w:val="99"/>
    <w:unhideWhenUsed/>
    <w:rsid w:val="00AA30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646</Words>
  <Characters>3688</Characters>
  <Application>Microsoft Office Word</Application>
  <DocSecurity>0</DocSecurity>
  <Lines>30</Lines>
  <Paragraphs>8</Paragraphs>
  <ScaleCrop>false</ScaleCrop>
  <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Tang Zhonghui</dc:creator>
  <cp:keywords/>
  <dc:description/>
  <cp:lastModifiedBy>Microsoft</cp:lastModifiedBy>
  <cp:revision>5</cp:revision>
  <dcterms:created xsi:type="dcterms:W3CDTF">2019-03-15T08:54:00Z</dcterms:created>
  <dcterms:modified xsi:type="dcterms:W3CDTF">2019-03-15T15:20:00Z</dcterms:modified>
</cp:coreProperties>
</file>