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hint="eastAsia" w:ascii="inherit" w:hAnsi="inherit" w:eastAsia="宋体" w:cs="宋体"/>
          <w:kern w:val="0"/>
          <w:sz w:val="32"/>
          <w:szCs w:val="32"/>
        </w:rPr>
      </w:pPr>
      <w:r>
        <w:rPr>
          <w:rFonts w:hint="eastAsia" w:ascii="inherit" w:hAnsi="inherit" w:eastAsia="宋体" w:cs="宋体"/>
          <w:kern w:val="0"/>
          <w:sz w:val="32"/>
          <w:szCs w:val="32"/>
        </w:rPr>
        <w:t>中山大学</w:t>
      </w:r>
      <w:r>
        <w:rPr>
          <w:rFonts w:hint="eastAsia" w:ascii="inherit" w:hAnsi="inherit" w:eastAsia="宋体" w:cs="宋体"/>
          <w:kern w:val="0"/>
          <w:sz w:val="32"/>
          <w:szCs w:val="32"/>
          <w:lang w:val="en-US" w:eastAsia="zh-CN"/>
        </w:rPr>
        <w:t>中山眼科中心</w:t>
      </w:r>
      <w:r>
        <w:rPr>
          <w:rFonts w:ascii="inherit" w:hAnsi="inherit" w:eastAsia="宋体" w:cs="宋体"/>
          <w:kern w:val="0"/>
          <w:sz w:val="32"/>
          <w:szCs w:val="32"/>
        </w:rPr>
        <w:t>2019</w:t>
      </w:r>
      <w:r>
        <w:rPr>
          <w:rFonts w:hint="eastAsia" w:ascii="inherit" w:hAnsi="inherit" w:eastAsia="宋体" w:cs="宋体"/>
          <w:kern w:val="0"/>
          <w:sz w:val="32"/>
          <w:szCs w:val="32"/>
        </w:rPr>
        <w:t>年硕士研究生调剂公告</w:t>
      </w:r>
    </w:p>
    <w:p>
      <w:pPr>
        <w:widowControl/>
        <w:numPr>
          <w:ilvl w:val="0"/>
          <w:numId w:val="0"/>
        </w:numPr>
        <w:shd w:val="clear" w:color="auto" w:fill="FFFFFF"/>
        <w:spacing w:before="225" w:after="225"/>
        <w:jc w:val="left"/>
        <w:textAlignment w:val="baseline"/>
        <w:rPr>
          <w:rFonts w:hint="eastAsia" w:ascii="inherit" w:hAnsi="inherit" w:eastAsia="宋体" w:cs="宋体"/>
          <w:color w:val="000000"/>
          <w:kern w:val="0"/>
          <w:sz w:val="24"/>
          <w:szCs w:val="24"/>
        </w:rPr>
      </w:pPr>
    </w:p>
    <w:p>
      <w:pPr>
        <w:widowControl/>
        <w:numPr>
          <w:ilvl w:val="0"/>
          <w:numId w:val="0"/>
        </w:numPr>
        <w:shd w:val="clear" w:color="auto" w:fill="FFFFFF"/>
        <w:spacing w:before="225" w:after="225"/>
        <w:ind w:firstLine="480" w:firstLineChars="200"/>
        <w:jc w:val="left"/>
        <w:textAlignment w:val="baseline"/>
        <w:rPr>
          <w:rFonts w:hint="eastAsia" w:ascii="inherit" w:hAnsi="inherit" w:eastAsia="宋体" w:cs="宋体"/>
          <w:color w:val="000000"/>
          <w:kern w:val="0"/>
          <w:sz w:val="24"/>
          <w:szCs w:val="24"/>
          <w:lang w:val="en-US" w:eastAsia="zh-CN"/>
        </w:rPr>
      </w:pPr>
      <w:r>
        <w:rPr>
          <w:rFonts w:hint="eastAsia" w:ascii="inherit" w:hAnsi="inherit" w:eastAsia="宋体" w:cs="宋体"/>
          <w:color w:val="000000"/>
          <w:kern w:val="0"/>
          <w:sz w:val="24"/>
          <w:szCs w:val="24"/>
        </w:rPr>
        <w:t>中山大学中山眼科中心2019年硕士研究生招生拟接收调剂的专业、方向、可调剂招生计划及拟调剂复试名额</w:t>
      </w:r>
      <w:r>
        <w:rPr>
          <w:rFonts w:hint="eastAsia" w:ascii="inherit" w:hAnsi="inherit" w:eastAsia="宋体" w:cs="宋体"/>
          <w:color w:val="000000"/>
          <w:kern w:val="0"/>
          <w:sz w:val="24"/>
          <w:szCs w:val="24"/>
          <w:lang w:val="en-US" w:eastAsia="zh-CN"/>
        </w:rPr>
        <w:t>如下：</w:t>
      </w:r>
    </w:p>
    <w:tbl>
      <w:tblPr>
        <w:tblStyle w:val="10"/>
        <w:tblW w:w="8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25"/>
        <w:gridCol w:w="205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2"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专业</w:t>
            </w:r>
          </w:p>
        </w:tc>
        <w:tc>
          <w:tcPr>
            <w:tcW w:w="172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方向</w:t>
            </w:r>
          </w:p>
        </w:tc>
        <w:tc>
          <w:tcPr>
            <w:tcW w:w="2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可调剂招生计划</w:t>
            </w:r>
          </w:p>
        </w:tc>
        <w:tc>
          <w:tcPr>
            <w:tcW w:w="2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拟调剂复试名额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242" w:type="dxa"/>
            <w:shd w:val="clear" w:color="auto" w:fill="auto"/>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100100基础医学</w:t>
            </w:r>
          </w:p>
        </w:tc>
        <w:tc>
          <w:tcPr>
            <w:tcW w:w="172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J2分子医学</w:t>
            </w:r>
          </w:p>
        </w:tc>
        <w:tc>
          <w:tcPr>
            <w:tcW w:w="2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6</w:t>
            </w:r>
          </w:p>
        </w:tc>
        <w:tc>
          <w:tcPr>
            <w:tcW w:w="2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2" w:type="dxa"/>
            <w:shd w:val="clear" w:color="auto" w:fill="auto"/>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1001000医学技术</w:t>
            </w:r>
          </w:p>
        </w:tc>
        <w:tc>
          <w:tcPr>
            <w:tcW w:w="1725" w:type="dxa"/>
            <w:shd w:val="clear" w:color="auto" w:fill="auto"/>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88眼视光学</w:t>
            </w:r>
          </w:p>
        </w:tc>
        <w:tc>
          <w:tcPr>
            <w:tcW w:w="2050" w:type="dxa"/>
            <w:shd w:val="clear" w:color="auto" w:fill="auto"/>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1</w:t>
            </w:r>
          </w:p>
        </w:tc>
        <w:tc>
          <w:tcPr>
            <w:tcW w:w="2050" w:type="dxa"/>
            <w:shd w:val="clear" w:color="auto" w:fill="auto"/>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inherit" w:hAnsi="inherit" w:eastAsia="宋体" w:cs="宋体"/>
                <w:color w:val="000000"/>
                <w:kern w:val="0"/>
                <w:sz w:val="24"/>
                <w:szCs w:val="24"/>
                <w:lang w:val="en-US" w:eastAsia="zh-CN" w:bidi="ar-SA"/>
              </w:rPr>
            </w:pPr>
            <w:r>
              <w:rPr>
                <w:rFonts w:hint="eastAsia" w:ascii="inherit" w:hAnsi="inherit" w:eastAsia="宋体" w:cs="宋体"/>
                <w:color w:val="000000"/>
                <w:kern w:val="0"/>
                <w:sz w:val="24"/>
                <w:szCs w:val="24"/>
                <w:lang w:val="en-US" w:eastAsia="zh-CN" w:bidi="ar-SA"/>
              </w:rPr>
              <w:t>1</w:t>
            </w:r>
          </w:p>
        </w:tc>
      </w:tr>
    </w:tbl>
    <w:p>
      <w:pPr>
        <w:widowControl/>
        <w:shd w:val="clear" w:color="auto" w:fill="FFFFFF"/>
        <w:spacing w:before="225" w:after="225"/>
        <w:ind w:firstLine="480" w:firstLineChars="200"/>
        <w:jc w:val="left"/>
        <w:textAlignment w:val="baseline"/>
        <w:rPr>
          <w:rFonts w:hint="eastAsia" w:ascii="inherit" w:hAnsi="inherit" w:eastAsia="宋体" w:cs="宋体"/>
          <w:color w:val="000000" w:themeColor="text1"/>
          <w:kern w:val="0"/>
          <w:sz w:val="24"/>
          <w:szCs w:val="24"/>
        </w:rPr>
      </w:pPr>
      <w:r>
        <w:rPr>
          <w:rFonts w:hint="eastAsia" w:ascii="inherit" w:hAnsi="inherit" w:eastAsia="宋体" w:cs="宋体"/>
          <w:color w:val="000000" w:themeColor="text1"/>
          <w:kern w:val="0"/>
          <w:sz w:val="24"/>
          <w:szCs w:val="24"/>
        </w:rPr>
        <w:t>具体调剂复试人数以实际接收调剂复试人数为准，具体调剂招生计划以实际录取人数为准。</w:t>
      </w:r>
    </w:p>
    <w:p>
      <w:pPr>
        <w:widowControl/>
        <w:shd w:val="clear" w:color="auto" w:fill="FFFFFF"/>
        <w:spacing w:before="225" w:after="225"/>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二、调剂要求</w:t>
      </w:r>
    </w:p>
    <w:p>
      <w:pPr>
        <w:widowControl/>
        <w:shd w:val="clear" w:color="auto" w:fill="FFFFFF"/>
        <w:spacing w:before="225" w:after="225"/>
        <w:jc w:val="left"/>
        <w:textAlignment w:val="baseline"/>
        <w:rPr>
          <w:rFonts w:hint="eastAsia" w:ascii="inherit" w:hAnsi="inherit" w:eastAsia="宋体" w:cs="宋体"/>
          <w:color w:val="000000" w:themeColor="text1"/>
          <w:kern w:val="0"/>
          <w:sz w:val="24"/>
          <w:szCs w:val="24"/>
        </w:rPr>
      </w:pPr>
      <w:r>
        <w:rPr>
          <w:rFonts w:hint="eastAsia" w:ascii="inherit" w:hAnsi="inherit" w:eastAsia="宋体" w:cs="宋体"/>
          <w:color w:val="000000"/>
          <w:kern w:val="0"/>
          <w:sz w:val="24"/>
          <w:szCs w:val="24"/>
        </w:rPr>
        <w:t>1、</w:t>
      </w:r>
      <w:r>
        <w:rPr>
          <w:rFonts w:hint="eastAsia" w:ascii="inherit" w:hAnsi="inherit" w:eastAsia="宋体" w:cs="宋体"/>
          <w:color w:val="000000" w:themeColor="text1"/>
          <w:kern w:val="0"/>
          <w:sz w:val="24"/>
          <w:szCs w:val="24"/>
        </w:rPr>
        <w:t>符合教育部和学校的调剂政策要求。</w:t>
      </w:r>
    </w:p>
    <w:p>
      <w:pPr>
        <w:widowControl/>
        <w:shd w:val="clear" w:color="auto" w:fill="FFFFFF"/>
        <w:spacing w:before="225" w:after="225"/>
        <w:jc w:val="left"/>
        <w:textAlignment w:val="baseline"/>
        <w:rPr>
          <w:rFonts w:hint="eastAsia" w:ascii="inherit" w:hAnsi="inherit" w:eastAsia="宋体" w:cs="宋体"/>
          <w:color w:val="000000" w:themeColor="text1"/>
          <w:kern w:val="0"/>
          <w:sz w:val="24"/>
          <w:szCs w:val="24"/>
        </w:rPr>
      </w:pPr>
      <w:r>
        <w:rPr>
          <w:rFonts w:ascii="inherit" w:hAnsi="inherit" w:eastAsia="宋体" w:cs="宋体"/>
          <w:color w:val="000000" w:themeColor="text1"/>
          <w:kern w:val="0"/>
          <w:sz w:val="24"/>
          <w:szCs w:val="24"/>
        </w:rPr>
        <w:t>2</w:t>
      </w:r>
      <w:r>
        <w:rPr>
          <w:rFonts w:hint="eastAsia" w:ascii="inherit" w:hAnsi="inherit" w:eastAsia="宋体" w:cs="宋体"/>
          <w:color w:val="000000" w:themeColor="text1"/>
          <w:kern w:val="0"/>
          <w:sz w:val="24"/>
          <w:szCs w:val="24"/>
        </w:rPr>
        <w:t>、仅限第一志愿报考中山大学的考生，且先院内调剂，后院系间调剂。</w:t>
      </w:r>
    </w:p>
    <w:p>
      <w:pPr>
        <w:pStyle w:val="3"/>
        <w:spacing w:before="0" w:beforeAutospacing="0" w:after="0" w:afterAutospacing="0"/>
        <w:rPr>
          <w:rFonts w:hint="eastAsia" w:ascii="inherit" w:hAnsi="inherit" w:eastAsia="宋体" w:cs="宋体"/>
          <w:color w:val="auto"/>
          <w:kern w:val="0"/>
          <w:sz w:val="24"/>
          <w:szCs w:val="24"/>
          <w:lang w:eastAsia="zh-CN"/>
        </w:rPr>
      </w:pPr>
      <w:r>
        <w:rPr>
          <w:rFonts w:ascii="inherit" w:hAnsi="inherit" w:eastAsia="宋体" w:cs="宋体"/>
          <w:b w:val="0"/>
          <w:bCs w:val="0"/>
          <w:color w:val="000000" w:themeColor="text1"/>
          <w:kern w:val="0"/>
          <w:sz w:val="24"/>
          <w:szCs w:val="24"/>
          <w:lang w:val="en-US" w:eastAsia="zh-CN" w:bidi="ar-SA"/>
        </w:rPr>
        <w:t>3</w:t>
      </w:r>
      <w:r>
        <w:rPr>
          <w:rFonts w:hint="eastAsia" w:ascii="inherit" w:hAnsi="inherit" w:eastAsia="宋体" w:cs="宋体"/>
          <w:b w:val="0"/>
          <w:bCs w:val="0"/>
          <w:color w:val="000000" w:themeColor="text1"/>
          <w:kern w:val="0"/>
          <w:sz w:val="24"/>
          <w:szCs w:val="24"/>
          <w:lang w:val="en-US" w:eastAsia="zh-CN" w:bidi="ar-SA"/>
        </w:rPr>
        <w:t>、初</w:t>
      </w:r>
      <w:r>
        <w:rPr>
          <w:rFonts w:hint="eastAsia" w:ascii="inherit" w:hAnsi="inherit"/>
          <w:b w:val="0"/>
          <w:bCs w:val="0"/>
          <w:color w:val="000000" w:themeColor="text1"/>
          <w:sz w:val="24"/>
          <w:szCs w:val="24"/>
        </w:rPr>
        <w:t>试成绩要求（达到国家A类考生</w:t>
      </w:r>
      <w:r>
        <w:rPr>
          <w:rFonts w:ascii="inherit" w:hAnsi="inherit"/>
          <w:b w:val="0"/>
          <w:bCs w:val="0"/>
          <w:color w:val="000000" w:themeColor="text1"/>
          <w:sz w:val="24"/>
          <w:szCs w:val="24"/>
        </w:rPr>
        <w:t>初试成绩基本要求</w:t>
      </w:r>
      <w:r>
        <w:rPr>
          <w:rFonts w:hint="eastAsia" w:ascii="inherit" w:hAnsi="inherit"/>
          <w:b w:val="0"/>
          <w:bCs w:val="0"/>
          <w:color w:val="000000" w:themeColor="text1"/>
          <w:sz w:val="24"/>
          <w:szCs w:val="24"/>
        </w:rPr>
        <w:t>，且不得低于我校接收调剂专业的复试分数线）</w:t>
      </w:r>
      <w:r>
        <w:rPr>
          <w:rFonts w:hint="eastAsia" w:ascii="inherit" w:hAnsi="inherit"/>
          <w:b w:val="0"/>
          <w:bCs w:val="0"/>
          <w:color w:val="000000" w:themeColor="text1"/>
          <w:sz w:val="24"/>
          <w:szCs w:val="24"/>
          <w:lang w:eastAsia="zh-CN"/>
        </w:rPr>
        <w:t>。</w:t>
      </w:r>
      <w:bookmarkStart w:id="0" w:name="_GoBack"/>
      <w:bookmarkEnd w:id="0"/>
    </w:p>
    <w:p>
      <w:pPr>
        <w:widowControl/>
        <w:shd w:val="clear" w:color="auto" w:fill="FFFFFF"/>
        <w:spacing w:before="225" w:after="225"/>
        <w:jc w:val="left"/>
        <w:textAlignment w:val="baseline"/>
        <w:rPr>
          <w:rFonts w:hint="eastAsia" w:ascii="inherit" w:hAnsi="inherit" w:eastAsia="宋体" w:cs="宋体"/>
          <w:color w:val="auto"/>
          <w:kern w:val="0"/>
          <w:sz w:val="24"/>
          <w:szCs w:val="24"/>
          <w:lang w:val="en-US" w:eastAsia="zh-CN"/>
        </w:rPr>
      </w:pPr>
      <w:r>
        <w:rPr>
          <w:rFonts w:hint="eastAsia" w:ascii="inherit" w:hAnsi="inherit" w:eastAsia="宋体" w:cs="宋体"/>
          <w:color w:val="auto"/>
          <w:kern w:val="0"/>
          <w:sz w:val="24"/>
          <w:szCs w:val="24"/>
          <w:lang w:val="en-US" w:eastAsia="zh-CN"/>
        </w:rPr>
        <w:t>4</w:t>
      </w:r>
      <w:r>
        <w:rPr>
          <w:rFonts w:hint="eastAsia" w:ascii="inherit" w:hAnsi="inherit" w:eastAsia="宋体" w:cs="宋体"/>
          <w:color w:val="auto"/>
          <w:kern w:val="0"/>
          <w:sz w:val="24"/>
          <w:szCs w:val="24"/>
        </w:rPr>
        <w:t>、</w:t>
      </w:r>
      <w:r>
        <w:rPr>
          <w:rFonts w:hint="eastAsia" w:ascii="inherit" w:hAnsi="inherit" w:eastAsia="宋体" w:cs="宋体"/>
          <w:color w:val="auto"/>
          <w:kern w:val="0"/>
          <w:sz w:val="24"/>
          <w:szCs w:val="24"/>
          <w:lang w:val="en-US" w:eastAsia="zh-CN"/>
        </w:rPr>
        <w:t>临床医学、生物、药学、生物信息、眼视光、物理、光学等相关专业。</w:t>
      </w:r>
    </w:p>
    <w:p>
      <w:pPr>
        <w:widowControl/>
        <w:shd w:val="clear" w:color="auto" w:fill="FFFFFF"/>
        <w:spacing w:before="225" w:after="225"/>
        <w:jc w:val="left"/>
        <w:textAlignment w:val="baseline"/>
        <w:rPr>
          <w:rFonts w:hint="eastAsia" w:ascii="inherit" w:hAnsi="inherit" w:eastAsia="宋体" w:cs="宋体"/>
          <w:color w:val="auto"/>
          <w:kern w:val="0"/>
          <w:sz w:val="24"/>
          <w:szCs w:val="24"/>
          <w:lang w:val="en-US" w:eastAsia="zh-CN"/>
        </w:rPr>
      </w:pPr>
      <w:r>
        <w:rPr>
          <w:rFonts w:hint="eastAsia" w:ascii="inherit" w:hAnsi="inherit" w:eastAsia="宋体" w:cs="宋体"/>
          <w:color w:val="auto"/>
          <w:kern w:val="0"/>
          <w:sz w:val="24"/>
          <w:szCs w:val="24"/>
          <w:lang w:val="en-US" w:eastAsia="zh-CN"/>
        </w:rPr>
        <w:t>5</w:t>
      </w:r>
      <w:r>
        <w:rPr>
          <w:rFonts w:hint="eastAsia" w:ascii="inherit" w:hAnsi="inherit" w:eastAsia="宋体" w:cs="宋体"/>
          <w:color w:val="auto"/>
          <w:kern w:val="0"/>
          <w:sz w:val="24"/>
          <w:szCs w:val="24"/>
        </w:rPr>
        <w:t>、</w:t>
      </w:r>
      <w:r>
        <w:rPr>
          <w:rFonts w:hint="eastAsia" w:ascii="inherit" w:hAnsi="inherit" w:eastAsia="宋体" w:cs="宋体"/>
          <w:color w:val="auto"/>
          <w:kern w:val="0"/>
          <w:sz w:val="24"/>
          <w:szCs w:val="24"/>
          <w:lang w:val="en-US" w:eastAsia="zh-CN"/>
        </w:rPr>
        <w:t>有科研实验经验者优先。</w:t>
      </w:r>
    </w:p>
    <w:p>
      <w:pPr>
        <w:widowControl/>
        <w:shd w:val="clear" w:color="auto" w:fill="FFFFFF"/>
        <w:spacing w:before="225" w:after="225"/>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三、调剂程序</w:t>
      </w:r>
    </w:p>
    <w:p>
      <w:pPr>
        <w:widowControl/>
        <w:shd w:val="clear" w:color="auto" w:fill="FFFFFF"/>
        <w:spacing w:before="225" w:after="225"/>
        <w:jc w:val="lef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接收调剂时间从发布</w:t>
      </w:r>
      <w:r>
        <w:rPr>
          <w:rFonts w:hint="eastAsia" w:ascii="inherit" w:hAnsi="inherit" w:eastAsia="宋体" w:cs="宋体"/>
          <w:color w:val="000000"/>
          <w:kern w:val="0"/>
          <w:sz w:val="24"/>
          <w:szCs w:val="24"/>
        </w:rPr>
        <w:t>本</w:t>
      </w:r>
      <w:r>
        <w:rPr>
          <w:rFonts w:ascii="inherit" w:hAnsi="inherit" w:eastAsia="宋体" w:cs="宋体"/>
          <w:color w:val="000000"/>
          <w:kern w:val="0"/>
          <w:sz w:val="24"/>
          <w:szCs w:val="24"/>
        </w:rPr>
        <w:t>通知之日起</w:t>
      </w:r>
      <w:r>
        <w:rPr>
          <w:rFonts w:hint="eastAsia" w:ascii="inherit" w:hAnsi="inherit" w:eastAsia="宋体" w:cs="宋体"/>
          <w:color w:val="000000"/>
          <w:kern w:val="0"/>
          <w:sz w:val="24"/>
          <w:szCs w:val="24"/>
        </w:rPr>
        <w:t>。</w:t>
      </w:r>
    </w:p>
    <w:p>
      <w:pPr>
        <w:widowControl/>
        <w:shd w:val="clear" w:color="auto" w:fill="FFFFFF"/>
        <w:spacing w:before="225" w:after="225"/>
        <w:jc w:val="both"/>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1、申请院内跨专业调剂或全日制调往非全日制的考生，</w:t>
      </w:r>
      <w:r>
        <w:rPr>
          <w:rFonts w:ascii="inherit" w:hAnsi="inherit" w:eastAsia="宋体" w:cs="宋体"/>
          <w:color w:val="000000"/>
          <w:kern w:val="0"/>
          <w:sz w:val="24"/>
          <w:szCs w:val="24"/>
        </w:rPr>
        <w:t>下载并填写</w:t>
      </w:r>
      <w:r>
        <w:rPr>
          <w:rFonts w:ascii="inherit" w:hAnsi="inherit" w:eastAsia="宋体" w:cs="宋体"/>
          <w:kern w:val="0"/>
          <w:sz w:val="24"/>
          <w:szCs w:val="24"/>
        </w:rPr>
        <w:t>《</w:t>
      </w:r>
      <w:r>
        <w:rPr>
          <w:rFonts w:hint="eastAsia" w:ascii="inherit" w:hAnsi="inherit" w:eastAsia="宋体" w:cs="宋体"/>
          <w:kern w:val="0"/>
          <w:sz w:val="24"/>
          <w:szCs w:val="24"/>
        </w:rPr>
        <w:t>中山大学中山眼科中心2019年院内跨专业调剂硕士考生审批表</w:t>
      </w:r>
      <w:r>
        <w:rPr>
          <w:rFonts w:ascii="inherit" w:hAnsi="inherit" w:eastAsia="宋体" w:cs="宋体"/>
          <w:kern w:val="0"/>
          <w:sz w:val="24"/>
          <w:szCs w:val="24"/>
        </w:rPr>
        <w:t>》（纸质）</w:t>
      </w:r>
      <w:r>
        <w:rPr>
          <w:rFonts w:ascii="inherit" w:hAnsi="inherit" w:eastAsia="宋体" w:cs="宋体"/>
          <w:color w:val="000000"/>
          <w:kern w:val="0"/>
          <w:sz w:val="24"/>
          <w:szCs w:val="24"/>
        </w:rPr>
        <w:t>，</w:t>
      </w:r>
      <w:r>
        <w:rPr>
          <w:rFonts w:hint="eastAsia" w:ascii="inherit" w:hAnsi="inherit" w:eastAsia="宋体" w:cs="宋体"/>
          <w:color w:val="000000"/>
          <w:kern w:val="0"/>
          <w:sz w:val="24"/>
          <w:szCs w:val="24"/>
        </w:rPr>
        <w:t>并须</w:t>
      </w:r>
      <w:r>
        <w:rPr>
          <w:rFonts w:ascii="inherit" w:hAnsi="inherit" w:eastAsia="宋体" w:cs="宋体"/>
          <w:color w:val="000000"/>
          <w:kern w:val="0"/>
          <w:sz w:val="24"/>
          <w:szCs w:val="24"/>
        </w:rPr>
        <w:t>于</w:t>
      </w:r>
      <w:r>
        <w:rPr>
          <w:rFonts w:hint="eastAsia" w:ascii="inherit" w:hAnsi="inherit" w:eastAsia="宋体" w:cs="宋体"/>
          <w:color w:val="000000"/>
          <w:kern w:val="0"/>
          <w:sz w:val="24"/>
          <w:szCs w:val="24"/>
        </w:rPr>
        <w:t>20</w:t>
      </w:r>
      <w:r>
        <w:rPr>
          <w:rFonts w:ascii="inherit" w:hAnsi="inherit" w:eastAsia="宋体" w:cs="宋体"/>
          <w:color w:val="000000"/>
          <w:kern w:val="0"/>
          <w:sz w:val="24"/>
          <w:szCs w:val="24"/>
        </w:rPr>
        <w:t>19</w:t>
      </w:r>
      <w:r>
        <w:rPr>
          <w:rFonts w:hint="eastAsia" w:ascii="inherit" w:hAnsi="inherit" w:eastAsia="宋体" w:cs="宋体"/>
          <w:color w:val="000000"/>
          <w:kern w:val="0"/>
          <w:sz w:val="24"/>
          <w:szCs w:val="24"/>
        </w:rPr>
        <w:t>年3月</w:t>
      </w:r>
      <w:r>
        <w:rPr>
          <w:rFonts w:hint="eastAsia" w:ascii="inherit" w:hAnsi="inherit" w:eastAsia="宋体" w:cs="宋体"/>
          <w:color w:val="000000"/>
          <w:kern w:val="0"/>
          <w:sz w:val="24"/>
          <w:szCs w:val="24"/>
          <w:lang w:val="en-US" w:eastAsia="zh-CN"/>
        </w:rPr>
        <w:t>25</w:t>
      </w:r>
      <w:r>
        <w:rPr>
          <w:rFonts w:hint="eastAsia" w:ascii="inherit" w:hAnsi="inherit" w:eastAsia="宋体" w:cs="宋体"/>
          <w:color w:val="000000"/>
          <w:kern w:val="0"/>
          <w:sz w:val="24"/>
          <w:szCs w:val="24"/>
        </w:rPr>
        <w:t>日</w:t>
      </w:r>
      <w:r>
        <w:rPr>
          <w:rFonts w:hint="eastAsia" w:ascii="inherit" w:hAnsi="inherit" w:eastAsia="宋体" w:cs="宋体"/>
          <w:color w:val="000000"/>
          <w:kern w:val="0"/>
          <w:sz w:val="24"/>
          <w:szCs w:val="24"/>
          <w:lang w:val="en-US" w:eastAsia="zh-CN"/>
        </w:rPr>
        <w:t>上午9：00</w:t>
      </w:r>
      <w:r>
        <w:rPr>
          <w:rFonts w:ascii="inherit" w:hAnsi="inherit" w:eastAsia="宋体" w:cs="宋体"/>
          <w:color w:val="000000"/>
          <w:kern w:val="0"/>
          <w:sz w:val="24"/>
          <w:szCs w:val="24"/>
        </w:rPr>
        <w:t>前</w:t>
      </w:r>
      <w:r>
        <w:rPr>
          <w:rFonts w:hint="eastAsia" w:ascii="inherit" w:hAnsi="inherit" w:eastAsia="宋体" w:cs="宋体"/>
          <w:color w:val="000000"/>
          <w:kern w:val="0"/>
          <w:sz w:val="24"/>
          <w:szCs w:val="24"/>
        </w:rPr>
        <w:t>扫描盖章版审批表电子版及个人简历发至邮箱：</w:t>
      </w:r>
      <w:r>
        <w:rPr>
          <w:rFonts w:hint="eastAsia" w:ascii="inherit" w:hAnsi="inherit" w:eastAsia="宋体" w:cs="宋体"/>
          <w:color w:val="000000"/>
          <w:kern w:val="0"/>
          <w:sz w:val="24"/>
          <w:szCs w:val="24"/>
          <w:lang w:val="en-US" w:eastAsia="zh-CN"/>
        </w:rPr>
        <w:t>zocjxk@gzzoc.com</w:t>
      </w:r>
      <w:r>
        <w:rPr>
          <w:rFonts w:hint="eastAsia" w:ascii="inherit" w:hAnsi="inherit" w:eastAsia="宋体" w:cs="宋体"/>
          <w:color w:val="000000"/>
          <w:kern w:val="0"/>
          <w:sz w:val="24"/>
          <w:szCs w:val="24"/>
        </w:rPr>
        <w:t>（邮件请以名字+联系电话命名，审批表扫描件应为PDF格式），或交原件到</w:t>
      </w:r>
      <w:r>
        <w:rPr>
          <w:rFonts w:hint="eastAsia" w:ascii="inherit" w:hAnsi="inherit" w:eastAsia="宋体" w:cs="宋体"/>
          <w:color w:val="000000"/>
          <w:kern w:val="0"/>
          <w:sz w:val="24"/>
          <w:szCs w:val="24"/>
          <w:lang w:val="en-US" w:eastAsia="zh-CN"/>
        </w:rPr>
        <w:t>中山大学中山眼科中心珠江新城院区，地址：广东省广州市天河区金穗路7号中山大学中山眼科中心临床楼18楼1814室</w:t>
      </w:r>
      <w:r>
        <w:rPr>
          <w:rFonts w:ascii="inherit" w:hAnsi="inherit" w:eastAsia="宋体" w:cs="宋体"/>
          <w:color w:val="000000"/>
          <w:kern w:val="0"/>
          <w:sz w:val="24"/>
          <w:szCs w:val="24"/>
        </w:rPr>
        <w:t>，由</w:t>
      </w:r>
      <w:r>
        <w:rPr>
          <w:rFonts w:hint="eastAsia" w:ascii="inherit" w:hAnsi="inherit" w:eastAsia="宋体" w:cs="宋体"/>
          <w:color w:val="000000"/>
          <w:kern w:val="0"/>
          <w:sz w:val="24"/>
          <w:szCs w:val="24"/>
          <w:lang w:val="en-US" w:eastAsia="zh-CN"/>
        </w:rPr>
        <w:t>中心</w:t>
      </w:r>
      <w:r>
        <w:rPr>
          <w:rFonts w:hint="eastAsia" w:ascii="inherit" w:hAnsi="inherit" w:eastAsia="宋体" w:cs="宋体"/>
          <w:color w:val="000000"/>
          <w:kern w:val="0"/>
          <w:sz w:val="24"/>
          <w:szCs w:val="24"/>
        </w:rPr>
        <w:t>审核、确定拟调剂复试名单。</w:t>
      </w:r>
    </w:p>
    <w:p>
      <w:pPr>
        <w:widowControl/>
        <w:shd w:val="clear" w:color="auto" w:fill="FFFFFF"/>
        <w:spacing w:before="225" w:after="225"/>
        <w:jc w:val="both"/>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2、申请校内跨院系调剂的考生，下载并填写《2019年校内不同招生单位之间调剂硕士考生审批表》（纸质），先到本校原报考院系办理调剂转出手续，并于2019年3月</w:t>
      </w:r>
      <w:r>
        <w:rPr>
          <w:rFonts w:hint="eastAsia" w:ascii="inherit" w:hAnsi="inherit" w:eastAsia="宋体" w:cs="宋体"/>
          <w:color w:val="000000"/>
          <w:kern w:val="0"/>
          <w:sz w:val="24"/>
          <w:szCs w:val="24"/>
          <w:lang w:val="en-US" w:eastAsia="zh-CN"/>
        </w:rPr>
        <w:t>25</w:t>
      </w:r>
      <w:r>
        <w:rPr>
          <w:rFonts w:hint="eastAsia" w:ascii="inherit" w:hAnsi="inherit" w:eastAsia="宋体" w:cs="宋体"/>
          <w:color w:val="000000"/>
          <w:kern w:val="0"/>
          <w:sz w:val="24"/>
          <w:szCs w:val="24"/>
        </w:rPr>
        <w:t>日</w:t>
      </w:r>
      <w:r>
        <w:rPr>
          <w:rFonts w:hint="eastAsia" w:ascii="inherit" w:hAnsi="inherit" w:eastAsia="宋体" w:cs="宋体"/>
          <w:color w:val="000000"/>
          <w:kern w:val="0"/>
          <w:sz w:val="24"/>
          <w:szCs w:val="24"/>
          <w:lang w:val="en-US" w:eastAsia="zh-CN"/>
        </w:rPr>
        <w:t>上午9：00</w:t>
      </w:r>
      <w:r>
        <w:rPr>
          <w:rFonts w:hint="eastAsia" w:ascii="inherit" w:hAnsi="inherit" w:eastAsia="宋体" w:cs="宋体"/>
          <w:color w:val="000000"/>
          <w:kern w:val="0"/>
          <w:sz w:val="24"/>
          <w:szCs w:val="24"/>
        </w:rPr>
        <w:t>前扫描盖章版审批表电子版及个人简历发至邮箱：</w:t>
      </w:r>
      <w:r>
        <w:rPr>
          <w:rFonts w:hint="eastAsia" w:ascii="inherit" w:hAnsi="inherit" w:eastAsia="宋体" w:cs="宋体"/>
          <w:color w:val="000000"/>
          <w:kern w:val="0"/>
          <w:sz w:val="24"/>
          <w:szCs w:val="24"/>
          <w:lang w:val="en-US" w:eastAsia="zh-CN"/>
        </w:rPr>
        <w:t>zocjxk@gzzoc.com</w:t>
      </w:r>
      <w:r>
        <w:rPr>
          <w:rFonts w:hint="eastAsia" w:ascii="inherit" w:hAnsi="inherit" w:eastAsia="宋体" w:cs="宋体"/>
          <w:color w:val="000000"/>
          <w:kern w:val="0"/>
          <w:sz w:val="24"/>
          <w:szCs w:val="24"/>
        </w:rPr>
        <w:t>（邮件请以名字+联系电话命名，审批表扫描件应为PDF格式），或交原件到</w:t>
      </w:r>
      <w:r>
        <w:rPr>
          <w:rFonts w:hint="eastAsia" w:ascii="inherit" w:hAnsi="inherit" w:eastAsia="宋体" w:cs="宋体"/>
          <w:color w:val="000000"/>
          <w:kern w:val="0"/>
          <w:sz w:val="24"/>
          <w:szCs w:val="24"/>
          <w:lang w:val="en-US" w:eastAsia="zh-CN"/>
        </w:rPr>
        <w:t>中山大学中山眼科中心珠江新城院区，地址：广东省广州市天河区金穗路7号中山大学中山眼科中心临床楼18楼1814室</w:t>
      </w:r>
      <w:r>
        <w:rPr>
          <w:rFonts w:ascii="inherit" w:hAnsi="inherit" w:eastAsia="宋体" w:cs="宋体"/>
          <w:color w:val="000000"/>
          <w:kern w:val="0"/>
          <w:sz w:val="24"/>
          <w:szCs w:val="24"/>
        </w:rPr>
        <w:t>，由</w:t>
      </w:r>
      <w:r>
        <w:rPr>
          <w:rFonts w:hint="eastAsia" w:ascii="inherit" w:hAnsi="inherit" w:eastAsia="宋体" w:cs="宋体"/>
          <w:color w:val="000000"/>
          <w:kern w:val="0"/>
          <w:sz w:val="24"/>
          <w:szCs w:val="24"/>
          <w:lang w:val="en-US" w:eastAsia="zh-CN"/>
        </w:rPr>
        <w:t>我中心</w:t>
      </w:r>
      <w:r>
        <w:rPr>
          <w:rFonts w:hint="eastAsia" w:ascii="inherit" w:hAnsi="inherit" w:eastAsia="宋体" w:cs="宋体"/>
          <w:color w:val="000000"/>
          <w:kern w:val="0"/>
          <w:sz w:val="24"/>
          <w:szCs w:val="24"/>
        </w:rPr>
        <w:t>审核、确定拟调剂复试名单后，</w:t>
      </w:r>
      <w:r>
        <w:rPr>
          <w:rFonts w:ascii="inherit" w:hAnsi="inherit" w:eastAsia="宋体" w:cs="宋体"/>
          <w:color w:val="000000"/>
          <w:kern w:val="0"/>
          <w:sz w:val="24"/>
          <w:szCs w:val="24"/>
        </w:rPr>
        <w:t>送交</w:t>
      </w:r>
      <w:r>
        <w:rPr>
          <w:rFonts w:hint="eastAsia" w:ascii="inherit" w:hAnsi="inherit" w:eastAsia="宋体" w:cs="宋体"/>
          <w:color w:val="000000"/>
          <w:kern w:val="0"/>
          <w:sz w:val="24"/>
          <w:szCs w:val="24"/>
          <w:lang w:val="en-US" w:eastAsia="zh-CN"/>
        </w:rPr>
        <w:t>中山大学</w:t>
      </w:r>
      <w:r>
        <w:rPr>
          <w:rFonts w:ascii="inherit" w:hAnsi="inherit" w:eastAsia="宋体" w:cs="宋体"/>
          <w:color w:val="000000"/>
          <w:kern w:val="0"/>
          <w:sz w:val="24"/>
          <w:szCs w:val="24"/>
        </w:rPr>
        <w:t>研究生院</w:t>
      </w:r>
      <w:r>
        <w:rPr>
          <w:rFonts w:hint="eastAsia" w:ascii="inherit" w:hAnsi="inherit" w:eastAsia="宋体" w:cs="宋体"/>
          <w:color w:val="000000"/>
          <w:kern w:val="0"/>
          <w:sz w:val="24"/>
          <w:szCs w:val="24"/>
        </w:rPr>
        <w:t>复</w:t>
      </w:r>
      <w:r>
        <w:rPr>
          <w:rFonts w:ascii="inherit" w:hAnsi="inherit" w:eastAsia="宋体" w:cs="宋体"/>
          <w:color w:val="000000"/>
          <w:kern w:val="0"/>
          <w:sz w:val="24"/>
          <w:szCs w:val="24"/>
        </w:rPr>
        <w:t>核</w:t>
      </w:r>
      <w:r>
        <w:rPr>
          <w:rFonts w:hint="eastAsia" w:ascii="inherit" w:hAnsi="inherit" w:eastAsia="宋体" w:cs="宋体"/>
          <w:color w:val="000000"/>
          <w:kern w:val="0"/>
          <w:sz w:val="24"/>
          <w:szCs w:val="24"/>
        </w:rPr>
        <w:t>。</w:t>
      </w:r>
    </w:p>
    <w:p>
      <w:pPr>
        <w:widowControl/>
        <w:shd w:val="clear" w:color="auto" w:fill="FFFFFF"/>
        <w:spacing w:before="225" w:after="225"/>
        <w:jc w:val="both"/>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3、系统</w:t>
      </w:r>
      <w:r>
        <w:rPr>
          <w:rFonts w:hint="eastAsia" w:ascii="inherit" w:hAnsi="inherit" w:eastAsia="宋体" w:cs="宋体"/>
          <w:color w:val="000000"/>
          <w:kern w:val="0"/>
          <w:sz w:val="24"/>
          <w:szCs w:val="24"/>
          <w:lang w:val="en-US" w:eastAsia="zh-CN"/>
        </w:rPr>
        <w:t>已于</w:t>
      </w:r>
      <w:r>
        <w:rPr>
          <w:rFonts w:hint="eastAsia" w:ascii="inherit" w:hAnsi="inherit" w:eastAsia="宋体" w:cs="宋体"/>
          <w:color w:val="000000"/>
          <w:kern w:val="0"/>
          <w:sz w:val="24"/>
          <w:szCs w:val="24"/>
        </w:rPr>
        <w:t>3月2</w:t>
      </w:r>
      <w:r>
        <w:rPr>
          <w:rFonts w:hint="eastAsia" w:ascii="inherit" w:hAnsi="inherit" w:eastAsia="宋体" w:cs="宋体"/>
          <w:color w:val="000000"/>
          <w:kern w:val="0"/>
          <w:sz w:val="24"/>
          <w:szCs w:val="24"/>
          <w:lang w:val="en-US" w:eastAsia="zh-CN"/>
        </w:rPr>
        <w:t>0</w:t>
      </w:r>
      <w:r>
        <w:rPr>
          <w:rFonts w:hint="eastAsia" w:ascii="inherit" w:hAnsi="inherit" w:eastAsia="宋体" w:cs="宋体"/>
          <w:color w:val="000000"/>
          <w:kern w:val="0"/>
          <w:sz w:val="24"/>
          <w:szCs w:val="24"/>
        </w:rPr>
        <w:t>日开通</w:t>
      </w:r>
      <w:r>
        <w:rPr>
          <w:rFonts w:hint="eastAsia" w:ascii="inherit" w:hAnsi="inherit" w:eastAsia="宋体" w:cs="宋体"/>
          <w:color w:val="000000"/>
          <w:kern w:val="0"/>
          <w:sz w:val="24"/>
          <w:szCs w:val="24"/>
          <w:lang w:eastAsia="zh-CN"/>
        </w:rPr>
        <w:t>，</w:t>
      </w:r>
      <w:r>
        <w:rPr>
          <w:rFonts w:hint="eastAsia" w:ascii="inherit" w:hAnsi="inherit" w:eastAsia="宋体" w:cs="宋体"/>
          <w:color w:val="000000"/>
          <w:kern w:val="0"/>
          <w:sz w:val="24"/>
          <w:szCs w:val="24"/>
        </w:rPr>
        <w:t>所有申请调剂的考生须于</w:t>
      </w:r>
      <w:r>
        <w:rPr>
          <w:rFonts w:hint="eastAsia" w:ascii="inherit" w:hAnsi="inherit" w:eastAsia="宋体" w:cs="宋体"/>
          <w:color w:val="000000"/>
          <w:kern w:val="0"/>
          <w:sz w:val="24"/>
          <w:szCs w:val="24"/>
          <w:lang w:val="en-US" w:eastAsia="zh-CN"/>
        </w:rPr>
        <w:t>公布之日起至</w:t>
      </w:r>
      <w:r>
        <w:rPr>
          <w:rFonts w:hint="eastAsia" w:ascii="inherit" w:hAnsi="inherit" w:eastAsia="宋体" w:cs="宋体"/>
          <w:color w:val="000000"/>
          <w:kern w:val="0"/>
          <w:sz w:val="24"/>
          <w:szCs w:val="24"/>
        </w:rPr>
        <w:t>20</w:t>
      </w:r>
      <w:r>
        <w:rPr>
          <w:rFonts w:ascii="inherit" w:hAnsi="inherit" w:eastAsia="宋体" w:cs="宋体"/>
          <w:color w:val="000000"/>
          <w:kern w:val="0"/>
          <w:sz w:val="24"/>
          <w:szCs w:val="24"/>
        </w:rPr>
        <w:t>19</w:t>
      </w:r>
      <w:r>
        <w:rPr>
          <w:rFonts w:hint="eastAsia" w:ascii="inherit" w:hAnsi="inherit" w:eastAsia="宋体" w:cs="宋体"/>
          <w:color w:val="000000"/>
          <w:kern w:val="0"/>
          <w:sz w:val="24"/>
          <w:szCs w:val="24"/>
        </w:rPr>
        <w:t>年3月</w:t>
      </w:r>
      <w:r>
        <w:rPr>
          <w:rFonts w:hint="eastAsia" w:ascii="inherit" w:hAnsi="inherit" w:eastAsia="宋体" w:cs="宋体"/>
          <w:color w:val="000000"/>
          <w:kern w:val="0"/>
          <w:sz w:val="24"/>
          <w:szCs w:val="24"/>
          <w:lang w:val="en-US" w:eastAsia="zh-CN"/>
        </w:rPr>
        <w:t>25</w:t>
      </w:r>
      <w:r>
        <w:rPr>
          <w:rFonts w:hint="eastAsia" w:ascii="inherit" w:hAnsi="inherit" w:eastAsia="宋体" w:cs="宋体"/>
          <w:color w:val="000000"/>
          <w:kern w:val="0"/>
          <w:sz w:val="24"/>
          <w:szCs w:val="24"/>
        </w:rPr>
        <w:t>日</w:t>
      </w:r>
      <w:r>
        <w:rPr>
          <w:rFonts w:hint="eastAsia" w:ascii="inherit" w:hAnsi="inherit" w:eastAsia="宋体" w:cs="宋体"/>
          <w:color w:val="000000"/>
          <w:kern w:val="0"/>
          <w:sz w:val="24"/>
          <w:szCs w:val="24"/>
          <w:lang w:val="en-US" w:eastAsia="zh-CN"/>
        </w:rPr>
        <w:t>上午9：00</w:t>
      </w:r>
      <w:r>
        <w:rPr>
          <w:rFonts w:hint="eastAsia" w:ascii="inherit" w:hAnsi="inherit" w:eastAsia="宋体" w:cs="宋体"/>
          <w:color w:val="000000"/>
          <w:kern w:val="0"/>
          <w:sz w:val="24"/>
          <w:szCs w:val="24"/>
        </w:rPr>
        <w:t>前在全国硕士研究生招生考试网上调剂系统（</w:t>
      </w:r>
      <w:r>
        <w:fldChar w:fldCharType="begin"/>
      </w:r>
      <w:r>
        <w:instrText xml:space="preserve"> HYPERLINK "https://yz.chsi.com.cn/yztj/" </w:instrText>
      </w:r>
      <w:r>
        <w:fldChar w:fldCharType="separate"/>
      </w:r>
      <w:r>
        <w:rPr>
          <w:rStyle w:val="12"/>
          <w:rFonts w:ascii="inherit" w:hAnsi="inherit" w:eastAsia="宋体" w:cs="宋体"/>
          <w:kern w:val="0"/>
          <w:sz w:val="24"/>
          <w:szCs w:val="24"/>
        </w:rPr>
        <w:t>https://yz.chsi.com.cn/yztj/</w:t>
      </w:r>
      <w:r>
        <w:rPr>
          <w:rStyle w:val="12"/>
          <w:rFonts w:ascii="inherit" w:hAnsi="inherit" w:eastAsia="宋体" w:cs="宋体"/>
          <w:kern w:val="0"/>
          <w:sz w:val="24"/>
          <w:szCs w:val="24"/>
        </w:rPr>
        <w:fldChar w:fldCharType="end"/>
      </w:r>
      <w:r>
        <w:rPr>
          <w:rFonts w:hint="eastAsia" w:ascii="inherit" w:hAnsi="inherit" w:eastAsia="宋体" w:cs="宋体"/>
          <w:color w:val="000000"/>
          <w:kern w:val="0"/>
          <w:sz w:val="24"/>
          <w:szCs w:val="24"/>
        </w:rPr>
        <w:t>）上按要求完成调剂志愿的报名。</w:t>
      </w:r>
    </w:p>
    <w:p>
      <w:pPr>
        <w:widowControl/>
        <w:shd w:val="clear" w:color="auto" w:fill="FFFFFF"/>
        <w:spacing w:before="225" w:after="225"/>
        <w:jc w:val="left"/>
        <w:textAlignment w:val="baseline"/>
        <w:rPr>
          <w:rFonts w:hint="eastAsia" w:ascii="inherit" w:hAnsi="inherit" w:eastAsia="宋体" w:cs="宋体"/>
          <w:color w:val="FF0000"/>
          <w:kern w:val="0"/>
          <w:sz w:val="24"/>
          <w:szCs w:val="24"/>
          <w:lang w:val="en-US" w:eastAsia="zh-CN"/>
        </w:rPr>
      </w:pPr>
      <w:r>
        <w:rPr>
          <w:rFonts w:hint="eastAsia" w:ascii="inherit" w:hAnsi="inherit" w:eastAsia="宋体" w:cs="宋体"/>
          <w:color w:val="000000"/>
          <w:kern w:val="0"/>
          <w:sz w:val="24"/>
          <w:szCs w:val="24"/>
        </w:rPr>
        <w:t>4、我</w:t>
      </w:r>
      <w:r>
        <w:rPr>
          <w:rFonts w:hint="eastAsia" w:ascii="inherit" w:hAnsi="inherit" w:eastAsia="宋体" w:cs="宋体"/>
          <w:color w:val="000000"/>
          <w:kern w:val="0"/>
          <w:sz w:val="24"/>
          <w:szCs w:val="24"/>
          <w:lang w:val="en-US" w:eastAsia="zh-CN"/>
        </w:rPr>
        <w:t>中心</w:t>
      </w:r>
      <w:r>
        <w:rPr>
          <w:rFonts w:hint="eastAsia" w:ascii="inherit" w:hAnsi="inherit" w:eastAsia="宋体" w:cs="宋体"/>
          <w:color w:val="000000"/>
          <w:kern w:val="0"/>
          <w:sz w:val="24"/>
          <w:szCs w:val="24"/>
        </w:rPr>
        <w:t>将在全国硕士研究生招生考试网上调剂系统上，对同意接收调剂的考生发复试通知，考生须在调剂系统上及时确认是否同意接受并按要求参加我院的复试安排，考生未在规定时间内确认的，视同放弃。</w:t>
      </w:r>
    </w:p>
    <w:p>
      <w:pPr>
        <w:widowControl/>
        <w:shd w:val="clear" w:color="auto" w:fill="FFFFFF"/>
        <w:spacing w:before="225" w:after="225"/>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四、调剂复试信息</w:t>
      </w:r>
      <w:r>
        <w:rPr>
          <w:rFonts w:ascii="inherit" w:hAnsi="inherit" w:eastAsia="宋体" w:cs="宋体"/>
          <w:color w:val="000000"/>
          <w:kern w:val="0"/>
          <w:sz w:val="24"/>
          <w:szCs w:val="24"/>
        </w:rPr>
        <w:t>公布</w:t>
      </w:r>
    </w:p>
    <w:p>
      <w:pPr>
        <w:widowControl/>
        <w:shd w:val="clear" w:color="auto" w:fill="FFFFFF"/>
        <w:spacing w:before="225" w:after="225"/>
        <w:jc w:val="lef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1</w:t>
      </w:r>
      <w:r>
        <w:rPr>
          <w:rFonts w:hint="eastAsia" w:ascii="inherit" w:hAnsi="inherit" w:eastAsia="宋体" w:cs="宋体"/>
          <w:color w:val="000000"/>
          <w:kern w:val="0"/>
          <w:sz w:val="24"/>
          <w:szCs w:val="24"/>
        </w:rPr>
        <w:t>.调剂</w:t>
      </w:r>
      <w:r>
        <w:rPr>
          <w:rFonts w:ascii="inherit" w:hAnsi="inherit" w:eastAsia="宋体" w:cs="宋体"/>
          <w:color w:val="000000"/>
          <w:kern w:val="0"/>
          <w:sz w:val="24"/>
          <w:szCs w:val="24"/>
        </w:rPr>
        <w:t>复试名单将</w:t>
      </w:r>
      <w:r>
        <w:rPr>
          <w:rFonts w:hint="eastAsia" w:ascii="inherit" w:hAnsi="inherit" w:eastAsia="宋体" w:cs="宋体"/>
          <w:color w:val="000000"/>
          <w:kern w:val="0"/>
          <w:sz w:val="24"/>
          <w:szCs w:val="24"/>
        </w:rPr>
        <w:t>于2019年</w:t>
      </w:r>
      <w:r>
        <w:rPr>
          <w:rFonts w:hint="eastAsia" w:ascii="inherit" w:hAnsi="inherit" w:eastAsia="宋体" w:cs="宋体"/>
          <w:color w:val="000000"/>
          <w:kern w:val="0"/>
          <w:sz w:val="24"/>
          <w:szCs w:val="24"/>
          <w:lang w:val="en-US" w:eastAsia="zh-CN"/>
        </w:rPr>
        <w:t>3</w:t>
      </w:r>
      <w:r>
        <w:rPr>
          <w:rFonts w:hint="eastAsia" w:ascii="inherit" w:hAnsi="inherit" w:eastAsia="宋体" w:cs="宋体"/>
          <w:color w:val="000000"/>
          <w:kern w:val="0"/>
          <w:sz w:val="24"/>
          <w:szCs w:val="24"/>
        </w:rPr>
        <w:t>月</w:t>
      </w:r>
      <w:r>
        <w:rPr>
          <w:rFonts w:hint="eastAsia" w:ascii="inherit" w:hAnsi="inherit" w:eastAsia="宋体" w:cs="宋体"/>
          <w:color w:val="000000"/>
          <w:kern w:val="0"/>
          <w:sz w:val="24"/>
          <w:szCs w:val="24"/>
          <w:lang w:val="en-US" w:eastAsia="zh-CN"/>
        </w:rPr>
        <w:t>26</w:t>
      </w:r>
      <w:r>
        <w:rPr>
          <w:rFonts w:hint="eastAsia" w:ascii="inherit" w:hAnsi="inherit" w:eastAsia="宋体" w:cs="宋体"/>
          <w:color w:val="000000"/>
          <w:kern w:val="0"/>
          <w:sz w:val="24"/>
          <w:szCs w:val="24"/>
        </w:rPr>
        <w:t>日</w:t>
      </w:r>
      <w:r>
        <w:rPr>
          <w:rFonts w:hint="eastAsia" w:ascii="inherit" w:hAnsi="inherit" w:eastAsia="宋体" w:cs="宋体"/>
          <w:color w:val="000000"/>
          <w:kern w:val="0"/>
          <w:sz w:val="24"/>
          <w:szCs w:val="24"/>
          <w:lang w:val="en-US" w:eastAsia="zh-CN"/>
        </w:rPr>
        <w:t>24：00</w:t>
      </w:r>
      <w:r>
        <w:rPr>
          <w:rFonts w:hint="eastAsia" w:ascii="inherit" w:hAnsi="inherit" w:eastAsia="宋体" w:cs="宋体"/>
          <w:color w:val="000000"/>
          <w:kern w:val="0"/>
          <w:sz w:val="24"/>
          <w:szCs w:val="24"/>
        </w:rPr>
        <w:t>前</w:t>
      </w:r>
      <w:r>
        <w:rPr>
          <w:rFonts w:ascii="inherit" w:hAnsi="inherit" w:eastAsia="宋体" w:cs="宋体"/>
          <w:color w:val="000000"/>
          <w:kern w:val="0"/>
          <w:sz w:val="24"/>
          <w:szCs w:val="24"/>
        </w:rPr>
        <w:t>在本网站公布，请各位考生留意。</w:t>
      </w:r>
    </w:p>
    <w:p>
      <w:pPr>
        <w:widowControl/>
        <w:shd w:val="clear" w:color="auto" w:fill="FFFFFF"/>
        <w:spacing w:before="225" w:after="225"/>
        <w:jc w:val="left"/>
        <w:textAlignment w:val="baseline"/>
        <w:rPr>
          <w:rFonts w:hint="eastAsia" w:ascii="inherit" w:hAnsi="inherit" w:eastAsia="宋体" w:cs="宋体"/>
          <w:color w:val="000000"/>
          <w:kern w:val="0"/>
          <w:sz w:val="24"/>
          <w:szCs w:val="24"/>
        </w:rPr>
      </w:pPr>
      <w:r>
        <w:rPr>
          <w:rFonts w:ascii="inherit" w:hAnsi="inherit" w:eastAsia="宋体" w:cs="宋体"/>
          <w:color w:val="000000"/>
          <w:kern w:val="0"/>
          <w:sz w:val="24"/>
          <w:szCs w:val="24"/>
        </w:rPr>
        <w:t>2.</w:t>
      </w:r>
      <w:r>
        <w:rPr>
          <w:rFonts w:hint="eastAsia" w:ascii="inherit" w:hAnsi="inherit" w:eastAsia="宋体" w:cs="宋体"/>
          <w:color w:val="000000"/>
          <w:kern w:val="0"/>
          <w:sz w:val="24"/>
          <w:szCs w:val="24"/>
        </w:rPr>
        <w:t>调剂复试时间、地点等</w:t>
      </w:r>
      <w:r>
        <w:rPr>
          <w:rFonts w:ascii="inherit" w:hAnsi="inherit" w:eastAsia="宋体" w:cs="宋体"/>
          <w:color w:val="000000"/>
          <w:kern w:val="0"/>
          <w:sz w:val="24"/>
          <w:szCs w:val="24"/>
        </w:rPr>
        <w:t>信息请密切留意我</w:t>
      </w:r>
      <w:r>
        <w:rPr>
          <w:rFonts w:hint="eastAsia" w:ascii="inherit" w:hAnsi="inherit" w:eastAsia="宋体" w:cs="宋体"/>
          <w:color w:val="000000"/>
          <w:kern w:val="0"/>
          <w:sz w:val="24"/>
          <w:szCs w:val="24"/>
        </w:rPr>
        <w:t>院</w:t>
      </w:r>
      <w:r>
        <w:rPr>
          <w:rFonts w:ascii="inherit" w:hAnsi="inherit" w:eastAsia="宋体" w:cs="宋体"/>
          <w:color w:val="000000"/>
          <w:kern w:val="0"/>
          <w:sz w:val="24"/>
          <w:szCs w:val="24"/>
        </w:rPr>
        <w:t>官方网站</w:t>
      </w:r>
      <w:r>
        <w:rPr>
          <w:rFonts w:hint="eastAsia" w:ascii="inherit" w:hAnsi="inherit" w:eastAsia="宋体" w:cs="宋体"/>
          <w:color w:val="000000"/>
          <w:kern w:val="0"/>
          <w:sz w:val="24"/>
          <w:szCs w:val="24"/>
        </w:rPr>
        <w:t>、全国硕士研究生招生考试网上调剂系统（</w:t>
      </w:r>
      <w:r>
        <w:fldChar w:fldCharType="begin"/>
      </w:r>
      <w:r>
        <w:instrText xml:space="preserve"> HYPERLINK "https://yz.chsi.com.cn/yztj/" </w:instrText>
      </w:r>
      <w:r>
        <w:fldChar w:fldCharType="separate"/>
      </w:r>
      <w:r>
        <w:rPr>
          <w:rStyle w:val="12"/>
          <w:rFonts w:ascii="inherit" w:hAnsi="inherit" w:eastAsia="宋体" w:cs="宋体"/>
          <w:kern w:val="0"/>
          <w:sz w:val="24"/>
          <w:szCs w:val="24"/>
        </w:rPr>
        <w:t>https://yz.chsi.com.cn/yztj/</w:t>
      </w:r>
      <w:r>
        <w:rPr>
          <w:rStyle w:val="12"/>
          <w:rFonts w:ascii="inherit" w:hAnsi="inherit" w:eastAsia="宋体" w:cs="宋体"/>
          <w:kern w:val="0"/>
          <w:sz w:val="24"/>
          <w:szCs w:val="24"/>
        </w:rPr>
        <w:fldChar w:fldCharType="end"/>
      </w:r>
      <w:r>
        <w:rPr>
          <w:rFonts w:hint="eastAsia" w:ascii="inherit" w:hAnsi="inherit" w:eastAsia="宋体" w:cs="宋体"/>
          <w:color w:val="000000"/>
          <w:kern w:val="0"/>
          <w:sz w:val="24"/>
          <w:szCs w:val="24"/>
        </w:rPr>
        <w:t>）、</w:t>
      </w:r>
      <w:r>
        <w:rPr>
          <w:rFonts w:ascii="inherit" w:hAnsi="inherit" w:eastAsia="宋体" w:cs="宋体"/>
          <w:color w:val="000000"/>
          <w:kern w:val="0"/>
          <w:sz w:val="24"/>
          <w:szCs w:val="24"/>
        </w:rPr>
        <w:t>中山大学研</w:t>
      </w:r>
      <w:r>
        <w:rPr>
          <w:rFonts w:hint="eastAsia" w:ascii="inherit" w:hAnsi="inherit" w:eastAsia="宋体" w:cs="宋体"/>
          <w:color w:val="000000"/>
          <w:kern w:val="0"/>
          <w:sz w:val="24"/>
          <w:szCs w:val="24"/>
        </w:rPr>
        <w:t>究生招生</w:t>
      </w:r>
      <w:r>
        <w:rPr>
          <w:rFonts w:ascii="inherit" w:hAnsi="inherit" w:eastAsia="宋体" w:cs="宋体"/>
          <w:color w:val="000000"/>
          <w:kern w:val="0"/>
          <w:sz w:val="24"/>
          <w:szCs w:val="24"/>
        </w:rPr>
        <w:t>网。</w:t>
      </w:r>
    </w:p>
    <w:p>
      <w:pPr>
        <w:widowControl/>
        <w:shd w:val="clear" w:color="auto" w:fill="FFFFFF"/>
        <w:spacing w:before="225" w:after="225"/>
        <w:jc w:val="left"/>
        <w:textAlignment w:val="baseline"/>
        <w:rPr>
          <w:rFonts w:ascii="inherit" w:hAnsi="inherit" w:eastAsia="宋体" w:cs="宋体"/>
          <w:color w:val="000000"/>
          <w:kern w:val="0"/>
          <w:sz w:val="24"/>
          <w:szCs w:val="24"/>
        </w:rPr>
      </w:pPr>
      <w:r>
        <w:rPr>
          <w:rFonts w:hint="eastAsia" w:ascii="inherit" w:hAnsi="inherit" w:eastAsia="宋体" w:cs="宋体"/>
          <w:color w:val="000000"/>
          <w:kern w:val="0"/>
          <w:sz w:val="24"/>
          <w:szCs w:val="24"/>
        </w:rPr>
        <w:t>3.调剂考生的复试录取规则参照按单位公布的复试录取实施细则执行</w:t>
      </w:r>
      <w:r>
        <w:rPr>
          <w:rFonts w:hint="eastAsia" w:ascii="inherit" w:hAnsi="inherit" w:eastAsia="宋体" w:cs="宋体"/>
          <w:color w:val="000000"/>
          <w:kern w:val="0"/>
          <w:sz w:val="24"/>
          <w:szCs w:val="24"/>
          <w:lang w:eastAsia="zh-CN"/>
        </w:rPr>
        <w:t>。</w:t>
      </w:r>
    </w:p>
    <w:p>
      <w:pPr>
        <w:widowControl/>
        <w:shd w:val="clear" w:color="auto" w:fill="FFFFFF"/>
        <w:spacing w:before="225" w:after="225"/>
        <w:jc w:val="lef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五、本通知</w:t>
      </w:r>
      <w:r>
        <w:rPr>
          <w:rFonts w:ascii="inherit" w:hAnsi="inherit" w:eastAsia="宋体" w:cs="宋体"/>
          <w:color w:val="000000"/>
          <w:kern w:val="0"/>
          <w:sz w:val="24"/>
          <w:szCs w:val="24"/>
        </w:rPr>
        <w:t>未尽事项以</w:t>
      </w:r>
      <w:r>
        <w:rPr>
          <w:rFonts w:hint="eastAsia" w:ascii="inherit" w:hAnsi="inherit" w:eastAsia="宋体" w:cs="宋体"/>
          <w:color w:val="000000"/>
          <w:kern w:val="0"/>
          <w:sz w:val="24"/>
          <w:szCs w:val="24"/>
        </w:rPr>
        <w:t>教育部</w:t>
      </w:r>
      <w:r>
        <w:rPr>
          <w:rFonts w:ascii="inherit" w:hAnsi="inherit" w:eastAsia="宋体" w:cs="宋体"/>
          <w:color w:val="000000"/>
          <w:kern w:val="0"/>
          <w:sz w:val="24"/>
          <w:szCs w:val="24"/>
        </w:rPr>
        <w:t>、</w:t>
      </w:r>
      <w:r>
        <w:rPr>
          <w:rFonts w:hint="eastAsia" w:ascii="inherit" w:hAnsi="inherit" w:eastAsia="宋体" w:cs="宋体"/>
          <w:color w:val="000000"/>
          <w:kern w:val="0"/>
          <w:sz w:val="24"/>
          <w:szCs w:val="24"/>
          <w:lang w:val="en-US" w:eastAsia="zh-CN"/>
        </w:rPr>
        <w:t>中山大学</w:t>
      </w:r>
      <w:r>
        <w:rPr>
          <w:rFonts w:ascii="inherit" w:hAnsi="inherit" w:eastAsia="宋体" w:cs="宋体"/>
          <w:color w:val="000000"/>
          <w:kern w:val="0"/>
          <w:sz w:val="24"/>
          <w:szCs w:val="24"/>
        </w:rPr>
        <w:t>研究生院有关文件为准。</w:t>
      </w:r>
    </w:p>
    <w:p>
      <w:pPr>
        <w:widowControl/>
        <w:shd w:val="clear" w:color="auto" w:fill="FFFFFF"/>
        <w:spacing w:before="225" w:after="225"/>
        <w:jc w:val="left"/>
        <w:textAlignment w:val="baseline"/>
        <w:rPr>
          <w:rFonts w:hint="eastAsia" w:ascii="inherit" w:hAnsi="inherit" w:eastAsia="宋体" w:cs="宋体"/>
          <w:color w:val="000000"/>
          <w:kern w:val="0"/>
          <w:sz w:val="24"/>
          <w:szCs w:val="24"/>
          <w:lang w:val="en-US" w:eastAsia="zh-CN"/>
        </w:rPr>
      </w:pPr>
      <w:r>
        <w:rPr>
          <w:rFonts w:hint="eastAsia" w:ascii="inherit" w:hAnsi="inherit" w:eastAsia="宋体" w:cs="宋体"/>
          <w:color w:val="000000"/>
          <w:kern w:val="0"/>
          <w:sz w:val="24"/>
          <w:szCs w:val="24"/>
        </w:rPr>
        <w:t>六、联系人</w:t>
      </w:r>
      <w:r>
        <w:rPr>
          <w:rFonts w:hint="eastAsia" w:ascii="inherit" w:hAnsi="inherit" w:eastAsia="宋体" w:cs="宋体"/>
          <w:color w:val="000000"/>
          <w:kern w:val="0"/>
          <w:sz w:val="24"/>
          <w:szCs w:val="24"/>
          <w:lang w:eastAsia="zh-CN"/>
        </w:rPr>
        <w:t>：</w:t>
      </w:r>
      <w:r>
        <w:rPr>
          <w:rFonts w:hint="eastAsia" w:ascii="inherit" w:hAnsi="inherit" w:eastAsia="宋体" w:cs="宋体"/>
          <w:color w:val="000000"/>
          <w:kern w:val="0"/>
          <w:sz w:val="24"/>
          <w:szCs w:val="24"/>
          <w:lang w:val="en-US" w:eastAsia="zh-CN"/>
        </w:rPr>
        <w:t>教学科 陈健辉</w:t>
      </w:r>
      <w:r>
        <w:rPr>
          <w:rFonts w:ascii="inherit" w:hAnsi="inherit" w:eastAsia="宋体" w:cs="宋体"/>
          <w:color w:val="000000"/>
          <w:kern w:val="0"/>
          <w:sz w:val="24"/>
          <w:szCs w:val="24"/>
        </w:rPr>
        <w:t>，电话：</w:t>
      </w:r>
      <w:r>
        <w:rPr>
          <w:rFonts w:hint="eastAsia" w:ascii="inherit" w:hAnsi="inherit" w:eastAsia="宋体" w:cs="宋体"/>
          <w:color w:val="000000"/>
          <w:kern w:val="0"/>
          <w:sz w:val="24"/>
          <w:szCs w:val="24"/>
          <w:lang w:val="en-US" w:eastAsia="zh-CN"/>
        </w:rPr>
        <w:t>020-66618968</w:t>
      </w:r>
      <w:r>
        <w:rPr>
          <w:rFonts w:ascii="inherit" w:hAnsi="inherit" w:eastAsia="宋体" w:cs="宋体"/>
          <w:color w:val="000000"/>
          <w:kern w:val="0"/>
          <w:sz w:val="24"/>
          <w:szCs w:val="24"/>
        </w:rPr>
        <w:t>，邮箱：</w:t>
      </w:r>
      <w:r>
        <w:rPr>
          <w:rFonts w:hint="eastAsia" w:ascii="inherit" w:hAnsi="inherit" w:eastAsia="宋体" w:cs="宋体"/>
          <w:color w:val="000000"/>
          <w:kern w:val="0"/>
          <w:sz w:val="24"/>
          <w:szCs w:val="24"/>
          <w:lang w:val="en-US" w:eastAsia="zh-CN"/>
        </w:rPr>
        <w:t>zocjxk@gzzoc.com</w:t>
      </w:r>
    </w:p>
    <w:p>
      <w:pPr>
        <w:widowControl/>
        <w:shd w:val="clear" w:color="auto" w:fill="FFFFFF"/>
        <w:spacing w:before="225" w:after="225"/>
        <w:jc w:val="right"/>
        <w:textAlignment w:val="baseline"/>
        <w:rPr>
          <w:rFonts w:hint="eastAsia" w:ascii="inherit" w:hAnsi="inherit" w:eastAsia="宋体" w:cs="宋体"/>
          <w:color w:val="000000"/>
          <w:kern w:val="0"/>
          <w:sz w:val="24"/>
          <w:szCs w:val="24"/>
        </w:rPr>
      </w:pPr>
    </w:p>
    <w:p>
      <w:pPr>
        <w:widowControl/>
        <w:shd w:val="clear" w:color="auto" w:fill="FFFFFF"/>
        <w:spacing w:before="225" w:after="225"/>
        <w:jc w:val="right"/>
        <w:textAlignment w:val="baseline"/>
        <w:rPr>
          <w:rFonts w:hint="eastAsia" w:ascii="inherit" w:hAnsi="inherit" w:eastAsia="宋体" w:cs="宋体"/>
          <w:color w:val="000000"/>
          <w:kern w:val="0"/>
          <w:sz w:val="24"/>
          <w:szCs w:val="24"/>
        </w:rPr>
      </w:pPr>
    </w:p>
    <w:p>
      <w:pPr>
        <w:widowControl/>
        <w:shd w:val="clear" w:color="auto" w:fill="FFFFFF"/>
        <w:spacing w:before="225" w:after="225"/>
        <w:jc w:val="right"/>
        <w:textAlignment w:val="baseline"/>
        <w:rPr>
          <w:rFonts w:hint="eastAsia" w:ascii="inherit" w:hAnsi="inherit" w:eastAsia="宋体" w:cs="宋体"/>
          <w:color w:val="000000"/>
          <w:kern w:val="0"/>
          <w:sz w:val="24"/>
          <w:szCs w:val="24"/>
          <w:lang w:val="en-US" w:eastAsia="zh-CN"/>
        </w:rPr>
      </w:pPr>
      <w:r>
        <w:rPr>
          <w:rFonts w:ascii="inherit" w:hAnsi="inherit" w:eastAsia="宋体" w:cs="宋体"/>
          <w:color w:val="000000"/>
          <w:kern w:val="0"/>
          <w:sz w:val="24"/>
          <w:szCs w:val="24"/>
        </w:rPr>
        <w:t>                                                                      </w:t>
      </w:r>
      <w:r>
        <w:rPr>
          <w:rFonts w:hint="eastAsia" w:ascii="inherit" w:hAnsi="inherit" w:eastAsia="宋体" w:cs="宋体"/>
          <w:color w:val="000000"/>
          <w:kern w:val="0"/>
          <w:sz w:val="24"/>
          <w:szCs w:val="24"/>
          <w:lang w:val="en-US" w:eastAsia="zh-CN"/>
        </w:rPr>
        <w:t>中山大学中山眼科中心</w:t>
      </w:r>
    </w:p>
    <w:p>
      <w:pPr>
        <w:widowControl/>
        <w:shd w:val="clear" w:color="auto" w:fill="FFFFFF"/>
        <w:wordWrap w:val="0"/>
        <w:spacing w:before="225" w:after="225"/>
        <w:jc w:val="right"/>
        <w:textAlignment w:val="baseline"/>
        <w:rPr>
          <w:rFonts w:hint="eastAsia" w:ascii="inherit" w:hAnsi="inherit" w:eastAsia="宋体" w:cs="宋体"/>
          <w:color w:val="000000"/>
          <w:kern w:val="0"/>
          <w:sz w:val="24"/>
          <w:szCs w:val="24"/>
        </w:rPr>
      </w:pPr>
      <w:r>
        <w:rPr>
          <w:rFonts w:hint="eastAsia" w:ascii="inherit" w:hAnsi="inherit" w:eastAsia="宋体" w:cs="宋体"/>
          <w:color w:val="000000"/>
          <w:kern w:val="0"/>
          <w:sz w:val="24"/>
          <w:szCs w:val="24"/>
        </w:rPr>
        <w:t>201</w:t>
      </w:r>
      <w:r>
        <w:rPr>
          <w:rFonts w:ascii="inherit" w:hAnsi="inherit" w:eastAsia="宋体" w:cs="宋体"/>
          <w:color w:val="000000"/>
          <w:kern w:val="0"/>
          <w:sz w:val="24"/>
          <w:szCs w:val="24"/>
        </w:rPr>
        <w:t>9</w:t>
      </w:r>
      <w:r>
        <w:rPr>
          <w:rFonts w:hint="eastAsia" w:ascii="inherit" w:hAnsi="inherit" w:eastAsia="宋体" w:cs="宋体"/>
          <w:color w:val="000000"/>
          <w:kern w:val="0"/>
          <w:sz w:val="24"/>
          <w:szCs w:val="24"/>
        </w:rPr>
        <w:t>年3月</w:t>
      </w:r>
      <w:r>
        <w:rPr>
          <w:rFonts w:hint="eastAsia" w:ascii="inherit" w:hAnsi="inherit" w:eastAsia="宋体" w:cs="宋体"/>
          <w:color w:val="000000"/>
          <w:kern w:val="0"/>
          <w:sz w:val="24"/>
          <w:szCs w:val="24"/>
          <w:lang w:val="en-US" w:eastAsia="zh-CN"/>
        </w:rPr>
        <w:t>21</w:t>
      </w:r>
      <w:r>
        <w:rPr>
          <w:rFonts w:hint="eastAsia" w:ascii="inherit" w:hAnsi="inherit" w:eastAsia="宋体" w:cs="宋体"/>
          <w:color w:val="000000"/>
          <w:kern w:val="0"/>
          <w:sz w:val="24"/>
          <w:szCs w:val="24"/>
        </w:rPr>
        <w:t>日</w:t>
      </w:r>
    </w:p>
    <w:p>
      <w:pPr>
        <w:widowControl/>
        <w:shd w:val="clear" w:color="auto" w:fill="FFFFFF"/>
        <w:jc w:val="left"/>
        <w:textAlignment w:val="baseline"/>
      </w:pPr>
      <w:r>
        <w:rPr>
          <w:rFonts w:ascii="inherit" w:hAnsi="inherit" w:eastAsia="宋体" w:cs="宋体"/>
          <w:color w:val="3F3F3F"/>
          <w:kern w:val="0"/>
          <w:sz w:val="2"/>
          <w:szCs w:val="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32B3"/>
    <w:rsid w:val="00005CE9"/>
    <w:rsid w:val="000073AD"/>
    <w:rsid w:val="00034276"/>
    <w:rsid w:val="000516E0"/>
    <w:rsid w:val="000532B3"/>
    <w:rsid w:val="000637EE"/>
    <w:rsid w:val="00091811"/>
    <w:rsid w:val="000E6F94"/>
    <w:rsid w:val="00107622"/>
    <w:rsid w:val="00114540"/>
    <w:rsid w:val="001747AB"/>
    <w:rsid w:val="00196C69"/>
    <w:rsid w:val="001C412A"/>
    <w:rsid w:val="00223BAB"/>
    <w:rsid w:val="00230A1F"/>
    <w:rsid w:val="00240FBA"/>
    <w:rsid w:val="00245D41"/>
    <w:rsid w:val="002A0D86"/>
    <w:rsid w:val="002C781B"/>
    <w:rsid w:val="002E1E15"/>
    <w:rsid w:val="00315DB4"/>
    <w:rsid w:val="0031771B"/>
    <w:rsid w:val="0037177C"/>
    <w:rsid w:val="00372922"/>
    <w:rsid w:val="003D021B"/>
    <w:rsid w:val="003F2816"/>
    <w:rsid w:val="003F6775"/>
    <w:rsid w:val="004326C6"/>
    <w:rsid w:val="00434358"/>
    <w:rsid w:val="00442672"/>
    <w:rsid w:val="00486EC9"/>
    <w:rsid w:val="004B3EFA"/>
    <w:rsid w:val="004B77B5"/>
    <w:rsid w:val="004F452F"/>
    <w:rsid w:val="00553096"/>
    <w:rsid w:val="005A700E"/>
    <w:rsid w:val="005C178D"/>
    <w:rsid w:val="0065249C"/>
    <w:rsid w:val="00657DAF"/>
    <w:rsid w:val="006604D5"/>
    <w:rsid w:val="00665706"/>
    <w:rsid w:val="00666C11"/>
    <w:rsid w:val="006B1437"/>
    <w:rsid w:val="00702B1D"/>
    <w:rsid w:val="007041C6"/>
    <w:rsid w:val="00710CC3"/>
    <w:rsid w:val="0072361D"/>
    <w:rsid w:val="00737F1C"/>
    <w:rsid w:val="00754041"/>
    <w:rsid w:val="00795CF2"/>
    <w:rsid w:val="0080407E"/>
    <w:rsid w:val="00842117"/>
    <w:rsid w:val="0089450D"/>
    <w:rsid w:val="008A4520"/>
    <w:rsid w:val="008C0266"/>
    <w:rsid w:val="008C4E6F"/>
    <w:rsid w:val="009521D9"/>
    <w:rsid w:val="009A4068"/>
    <w:rsid w:val="009E4F73"/>
    <w:rsid w:val="00A03D86"/>
    <w:rsid w:val="00A14201"/>
    <w:rsid w:val="00A269E7"/>
    <w:rsid w:val="00A34DB3"/>
    <w:rsid w:val="00A762D6"/>
    <w:rsid w:val="00A7783D"/>
    <w:rsid w:val="00A86C40"/>
    <w:rsid w:val="00A97251"/>
    <w:rsid w:val="00B46E6C"/>
    <w:rsid w:val="00BA75E4"/>
    <w:rsid w:val="00C838B9"/>
    <w:rsid w:val="00CE1164"/>
    <w:rsid w:val="00CE21D4"/>
    <w:rsid w:val="00D12948"/>
    <w:rsid w:val="00D21110"/>
    <w:rsid w:val="00D37872"/>
    <w:rsid w:val="00D570F5"/>
    <w:rsid w:val="00D83A9A"/>
    <w:rsid w:val="00D90066"/>
    <w:rsid w:val="00DB6A15"/>
    <w:rsid w:val="00DC419D"/>
    <w:rsid w:val="00DF0821"/>
    <w:rsid w:val="00E30815"/>
    <w:rsid w:val="00E500E4"/>
    <w:rsid w:val="00E736AE"/>
    <w:rsid w:val="00E80772"/>
    <w:rsid w:val="00ED14D2"/>
    <w:rsid w:val="00ED49F7"/>
    <w:rsid w:val="00ED5EC9"/>
    <w:rsid w:val="00EF5FE2"/>
    <w:rsid w:val="00F46F16"/>
    <w:rsid w:val="00F6316B"/>
    <w:rsid w:val="011559A6"/>
    <w:rsid w:val="01247C8A"/>
    <w:rsid w:val="01635C5D"/>
    <w:rsid w:val="018042FF"/>
    <w:rsid w:val="01A96618"/>
    <w:rsid w:val="020A069A"/>
    <w:rsid w:val="02DC54D4"/>
    <w:rsid w:val="07A83564"/>
    <w:rsid w:val="07C952AB"/>
    <w:rsid w:val="09D45A72"/>
    <w:rsid w:val="09E926FA"/>
    <w:rsid w:val="0A313D9B"/>
    <w:rsid w:val="0A68119F"/>
    <w:rsid w:val="0BEF16BD"/>
    <w:rsid w:val="1057010E"/>
    <w:rsid w:val="10CF7623"/>
    <w:rsid w:val="113C125E"/>
    <w:rsid w:val="11EC1FA1"/>
    <w:rsid w:val="121201D2"/>
    <w:rsid w:val="12F35188"/>
    <w:rsid w:val="133F14C2"/>
    <w:rsid w:val="13832ABA"/>
    <w:rsid w:val="14814812"/>
    <w:rsid w:val="14B24BC0"/>
    <w:rsid w:val="154540D6"/>
    <w:rsid w:val="16EA0F2C"/>
    <w:rsid w:val="18F33710"/>
    <w:rsid w:val="1ACB4F56"/>
    <w:rsid w:val="1ADB0956"/>
    <w:rsid w:val="1C3818EA"/>
    <w:rsid w:val="1C942CF7"/>
    <w:rsid w:val="1D017C95"/>
    <w:rsid w:val="1D071125"/>
    <w:rsid w:val="20512096"/>
    <w:rsid w:val="2258278D"/>
    <w:rsid w:val="227679B7"/>
    <w:rsid w:val="22B1236C"/>
    <w:rsid w:val="296824BF"/>
    <w:rsid w:val="2A7A4282"/>
    <w:rsid w:val="2AB07723"/>
    <w:rsid w:val="2B995A33"/>
    <w:rsid w:val="2B9B6358"/>
    <w:rsid w:val="2BBB01FE"/>
    <w:rsid w:val="2BEF4106"/>
    <w:rsid w:val="2DB87180"/>
    <w:rsid w:val="2E006307"/>
    <w:rsid w:val="2E4806B3"/>
    <w:rsid w:val="2F1A2A96"/>
    <w:rsid w:val="2FAF34C1"/>
    <w:rsid w:val="310A1D4D"/>
    <w:rsid w:val="33CC2776"/>
    <w:rsid w:val="34071B1E"/>
    <w:rsid w:val="34AC299C"/>
    <w:rsid w:val="350C240B"/>
    <w:rsid w:val="352869F9"/>
    <w:rsid w:val="355D3B13"/>
    <w:rsid w:val="35DB466A"/>
    <w:rsid w:val="36227FBB"/>
    <w:rsid w:val="363375D3"/>
    <w:rsid w:val="364907DC"/>
    <w:rsid w:val="37CC7382"/>
    <w:rsid w:val="38237CCC"/>
    <w:rsid w:val="384C511F"/>
    <w:rsid w:val="389011E9"/>
    <w:rsid w:val="38A0380B"/>
    <w:rsid w:val="38D273DC"/>
    <w:rsid w:val="38DA0060"/>
    <w:rsid w:val="391D653C"/>
    <w:rsid w:val="39772D8D"/>
    <w:rsid w:val="39B741CA"/>
    <w:rsid w:val="3ADA73E2"/>
    <w:rsid w:val="3ADB57E6"/>
    <w:rsid w:val="3DD335BF"/>
    <w:rsid w:val="3F844325"/>
    <w:rsid w:val="3F9C4722"/>
    <w:rsid w:val="4312143C"/>
    <w:rsid w:val="45CA27F8"/>
    <w:rsid w:val="46B771BB"/>
    <w:rsid w:val="46FC198D"/>
    <w:rsid w:val="46FD7C05"/>
    <w:rsid w:val="4750187A"/>
    <w:rsid w:val="48D02BDB"/>
    <w:rsid w:val="492136C7"/>
    <w:rsid w:val="4B7F28A6"/>
    <w:rsid w:val="4BBC24C6"/>
    <w:rsid w:val="4C690432"/>
    <w:rsid w:val="4D550217"/>
    <w:rsid w:val="4ED64370"/>
    <w:rsid w:val="504C3524"/>
    <w:rsid w:val="519666A1"/>
    <w:rsid w:val="53DF1182"/>
    <w:rsid w:val="54A32FB6"/>
    <w:rsid w:val="54E32083"/>
    <w:rsid w:val="552741C2"/>
    <w:rsid w:val="55C61B11"/>
    <w:rsid w:val="55E40492"/>
    <w:rsid w:val="56166C35"/>
    <w:rsid w:val="56F62A5F"/>
    <w:rsid w:val="58FE2AFB"/>
    <w:rsid w:val="591C1246"/>
    <w:rsid w:val="5954425E"/>
    <w:rsid w:val="59AF4DEF"/>
    <w:rsid w:val="5BF323CA"/>
    <w:rsid w:val="5C0E20A0"/>
    <w:rsid w:val="5C4F29D4"/>
    <w:rsid w:val="5CA6604F"/>
    <w:rsid w:val="5CD25659"/>
    <w:rsid w:val="5D111F4B"/>
    <w:rsid w:val="606A7657"/>
    <w:rsid w:val="62AF6665"/>
    <w:rsid w:val="630775D7"/>
    <w:rsid w:val="64736A7D"/>
    <w:rsid w:val="64AA2341"/>
    <w:rsid w:val="65EC5491"/>
    <w:rsid w:val="662D3292"/>
    <w:rsid w:val="689D5C3B"/>
    <w:rsid w:val="69B00799"/>
    <w:rsid w:val="6B1902EE"/>
    <w:rsid w:val="6D813CC5"/>
    <w:rsid w:val="6DFB5C45"/>
    <w:rsid w:val="70162D9C"/>
    <w:rsid w:val="70926458"/>
    <w:rsid w:val="71800A44"/>
    <w:rsid w:val="7364420E"/>
    <w:rsid w:val="74720DCD"/>
    <w:rsid w:val="74CE70FE"/>
    <w:rsid w:val="77A51CA2"/>
    <w:rsid w:val="77B710D3"/>
    <w:rsid w:val="77BE5B5F"/>
    <w:rsid w:val="795C0945"/>
    <w:rsid w:val="7960209D"/>
    <w:rsid w:val="79983429"/>
    <w:rsid w:val="7B195402"/>
    <w:rsid w:val="7E765781"/>
    <w:rsid w:val="7F204D71"/>
    <w:rsid w:val="7F387108"/>
    <w:rsid w:val="7F5448C9"/>
    <w:rsid w:val="7FD06D80"/>
    <w:rsid w:val="7FD8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Balloon Text"/>
    <w:basedOn w:val="1"/>
    <w:link w:val="2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8"/>
    <w:semiHidden/>
    <w:unhideWhenUsed/>
    <w:qFormat/>
    <w:uiPriority w:val="99"/>
    <w:rPr>
      <w:b/>
      <w:bCs/>
    </w:r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1 Char"/>
    <w:basedOn w:val="11"/>
    <w:link w:val="2"/>
    <w:qFormat/>
    <w:uiPriority w:val="9"/>
    <w:rPr>
      <w:rFonts w:ascii="宋体" w:hAnsi="宋体" w:eastAsia="宋体" w:cs="宋体"/>
      <w:b/>
      <w:bCs/>
      <w:kern w:val="36"/>
      <w:sz w:val="48"/>
      <w:szCs w:val="48"/>
    </w:rPr>
  </w:style>
  <w:style w:type="character" w:customStyle="1" w:styleId="17">
    <w:name w:val="标题 2 Char"/>
    <w:basedOn w:val="11"/>
    <w:link w:val="3"/>
    <w:qFormat/>
    <w:uiPriority w:val="9"/>
    <w:rPr>
      <w:rFonts w:ascii="宋体" w:hAnsi="宋体" w:eastAsia="宋体" w:cs="宋体"/>
      <w:b/>
      <w:bCs/>
      <w:kern w:val="0"/>
      <w:sz w:val="36"/>
      <w:szCs w:val="36"/>
    </w:rPr>
  </w:style>
  <w:style w:type="character" w:customStyle="1" w:styleId="18">
    <w:name w:val="apple-converted-space"/>
    <w:basedOn w:val="11"/>
    <w:qFormat/>
    <w:uiPriority w:val="0"/>
  </w:style>
  <w:style w:type="paragraph" w:customStyle="1" w:styleId="19">
    <w:name w:val="HTML Top of Form"/>
    <w:basedOn w:val="1"/>
    <w:next w:val="1"/>
    <w:link w:val="20"/>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0">
    <w:name w:val="z-窗体顶端 Char"/>
    <w:basedOn w:val="11"/>
    <w:link w:val="19"/>
    <w:semiHidden/>
    <w:qFormat/>
    <w:uiPriority w:val="99"/>
    <w:rPr>
      <w:rFonts w:ascii="Arial" w:hAnsi="Arial" w:eastAsia="宋体" w:cs="Arial"/>
      <w:vanish/>
      <w:kern w:val="0"/>
      <w:sz w:val="16"/>
      <w:szCs w:val="16"/>
    </w:rPr>
  </w:style>
  <w:style w:type="paragraph" w:customStyle="1" w:styleId="21">
    <w:name w:val="HTML Bottom of Form"/>
    <w:basedOn w:val="1"/>
    <w:next w:val="1"/>
    <w:link w:val="22"/>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2">
    <w:name w:val="z-窗体底端 Char"/>
    <w:basedOn w:val="11"/>
    <w:link w:val="21"/>
    <w:semiHidden/>
    <w:qFormat/>
    <w:uiPriority w:val="99"/>
    <w:rPr>
      <w:rFonts w:ascii="Arial" w:hAnsi="Arial" w:eastAsia="宋体" w:cs="Arial"/>
      <w:vanish/>
      <w:kern w:val="0"/>
      <w:sz w:val="16"/>
      <w:szCs w:val="16"/>
    </w:rPr>
  </w:style>
  <w:style w:type="character" w:customStyle="1" w:styleId="23">
    <w:name w:val="field"/>
    <w:basedOn w:val="11"/>
    <w:qFormat/>
    <w:uiPriority w:val="0"/>
  </w:style>
  <w:style w:type="character" w:customStyle="1" w:styleId="24">
    <w:name w:val="node__pubdate"/>
    <w:basedOn w:val="11"/>
    <w:qFormat/>
    <w:uiPriority w:val="0"/>
  </w:style>
  <w:style w:type="character" w:customStyle="1" w:styleId="25">
    <w:name w:val="node__author"/>
    <w:basedOn w:val="11"/>
    <w:qFormat/>
    <w:uiPriority w:val="0"/>
  </w:style>
  <w:style w:type="character" w:customStyle="1" w:styleId="26">
    <w:name w:val="批注框文本 Char"/>
    <w:basedOn w:val="11"/>
    <w:link w:val="5"/>
    <w:semiHidden/>
    <w:qFormat/>
    <w:uiPriority w:val="99"/>
    <w:rPr>
      <w:sz w:val="18"/>
      <w:szCs w:val="18"/>
    </w:rPr>
  </w:style>
  <w:style w:type="character" w:customStyle="1" w:styleId="27">
    <w:name w:val="批注文字 Char"/>
    <w:basedOn w:val="11"/>
    <w:link w:val="4"/>
    <w:semiHidden/>
    <w:qFormat/>
    <w:uiPriority w:val="99"/>
  </w:style>
  <w:style w:type="character" w:customStyle="1" w:styleId="28">
    <w:name w:val="批注主题 Char"/>
    <w:basedOn w:val="27"/>
    <w:link w:val="9"/>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236</Words>
  <Characters>1350</Characters>
  <Lines>11</Lines>
  <Paragraphs>3</Paragraphs>
  <TotalTime>2</TotalTime>
  <ScaleCrop>false</ScaleCrop>
  <LinksUpToDate>false</LinksUpToDate>
  <CharactersWithSpaces>1583</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2019-03-16T08:49:00Z</dcterms:created>
  <dc:creator>Adam</dc:creator>
  <cp:lastModifiedBy>"口丫"辉...</cp:lastModifiedBy>
  <cp:lastPrinted>2019-03-12T03:39:00Z</cp:lastPrinted>
  <dcterms:modified xsi:type="dcterms:W3CDTF">2019-03-21T08:17:50Z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