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中山大学传播与设计学院2019年硕士研究生复试录取工作安排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复试程序</w:t>
      </w:r>
    </w:p>
    <w:p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1、</w:t>
      </w:r>
      <w:r>
        <w:rPr>
          <w:rFonts w:hint="eastAsia" w:ascii="ˎ̥" w:hAnsi="ˎ̥"/>
          <w:sz w:val="24"/>
        </w:rPr>
        <w:t>3</w:t>
      </w:r>
      <w:r>
        <w:rPr>
          <w:rFonts w:ascii="ˎ̥" w:hAnsi="ˎ̥"/>
          <w:sz w:val="24"/>
        </w:rPr>
        <w:t>月</w:t>
      </w:r>
      <w:r>
        <w:rPr>
          <w:rFonts w:hint="eastAsia" w:ascii="ˎ̥" w:hAnsi="ˎ̥"/>
          <w:sz w:val="24"/>
        </w:rPr>
        <w:t>18日周一上午8:30-9:30</w:t>
      </w:r>
      <w:r>
        <w:rPr>
          <w:rFonts w:ascii="ˎ̥" w:hAnsi="ˎ̥"/>
          <w:sz w:val="24"/>
        </w:rPr>
        <w:t>到</w:t>
      </w:r>
      <w:r>
        <w:rPr>
          <w:rFonts w:hint="eastAsia" w:ascii="ˎ̥" w:hAnsi="ˎ̥"/>
          <w:sz w:val="24"/>
        </w:rPr>
        <w:t>传播与设计学院203室报到</w:t>
      </w:r>
      <w:r>
        <w:rPr>
          <w:rFonts w:hint="eastAsia" w:ascii="ˎ̥" w:hAnsi="ˎ̥"/>
          <w:b/>
          <w:sz w:val="24"/>
        </w:rPr>
        <w:t>并提交复试实施细则资格审查所要求的资料。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按规定时间参加笔试（3月18日）和面试（3月19日、20日），复试结束后在学院网站公布成绩排名及</w:t>
      </w:r>
      <w:r>
        <w:rPr>
          <w:color w:val="000000"/>
          <w:sz w:val="24"/>
        </w:rPr>
        <w:t>拟调剂考生名单</w:t>
      </w:r>
      <w:r>
        <w:rPr>
          <w:rFonts w:hint="eastAsia"/>
          <w:color w:val="000000"/>
          <w:sz w:val="24"/>
        </w:rPr>
        <w:t>。调剂考</w:t>
      </w:r>
      <w:r>
        <w:rPr>
          <w:color w:val="000000"/>
          <w:sz w:val="24"/>
        </w:rPr>
        <w:t>生</w:t>
      </w:r>
      <w:r>
        <w:rPr>
          <w:rFonts w:hint="eastAsia"/>
          <w:color w:val="000000"/>
          <w:sz w:val="24"/>
        </w:rPr>
        <w:t>参加第二轮面试，第二轮面</w:t>
      </w:r>
      <w:r>
        <w:rPr>
          <w:color w:val="000000"/>
          <w:sz w:val="24"/>
        </w:rPr>
        <w:t>试</w:t>
      </w:r>
      <w:r>
        <w:rPr>
          <w:rFonts w:hint="eastAsia"/>
          <w:color w:val="000000"/>
          <w:sz w:val="24"/>
        </w:rPr>
        <w:t>结束</w:t>
      </w:r>
      <w:r>
        <w:rPr>
          <w:color w:val="000000"/>
          <w:sz w:val="24"/>
        </w:rPr>
        <w:t>后</w:t>
      </w:r>
      <w:r>
        <w:rPr>
          <w:rFonts w:hint="eastAsia"/>
          <w:color w:val="000000"/>
          <w:sz w:val="24"/>
        </w:rPr>
        <w:t>在学院网站公布成绩排名。具体</w:t>
      </w:r>
      <w:r>
        <w:rPr>
          <w:color w:val="000000"/>
          <w:sz w:val="24"/>
        </w:rPr>
        <w:t>安排</w:t>
      </w:r>
      <w:r>
        <w:rPr>
          <w:rFonts w:hint="eastAsia"/>
          <w:color w:val="000000"/>
          <w:sz w:val="24"/>
        </w:rPr>
        <w:t>详见</w:t>
      </w:r>
      <w:r>
        <w:rPr>
          <w:color w:val="000000"/>
          <w:sz w:val="24"/>
        </w:rPr>
        <w:t>调剂公告。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通过复试后在传播与设计学院204室领取以下材料：</w:t>
      </w:r>
    </w:p>
    <w:p>
      <w:pPr>
        <w:pStyle w:val="10"/>
        <w:numPr>
          <w:ilvl w:val="0"/>
          <w:numId w:val="3"/>
        </w:numPr>
        <w:snapToGrid w:val="0"/>
        <w:spacing w:line="276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体检表，请在体检表右上角写上院系代码（170）、院系名称（传播与设计学院）和考生本人联系电话，以便联</w:t>
      </w:r>
    </w:p>
    <w:p>
      <w:pPr>
        <w:snapToGrid w:val="0"/>
        <w:spacing w:line="276" w:lineRule="auto"/>
        <w:ind w:left="1319" w:leftChars="114" w:hanging="1080" w:hangingChars="45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>
        <w:rPr>
          <w:rFonts w:hint="eastAsia"/>
          <w:b/>
          <w:color w:val="000000"/>
          <w:sz w:val="24"/>
        </w:rPr>
        <w:t>体检地点：东校园校医院。时间：待定（抽血项目必须在上午进行）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>
      <w:pPr>
        <w:spacing w:line="276" w:lineRule="auto"/>
        <w:ind w:left="360" w:hanging="360" w:hangingChars="150"/>
        <w:rPr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4、</w:t>
      </w:r>
      <w:r>
        <w:rPr>
          <w:rFonts w:hint="eastAsia"/>
          <w:sz w:val="24"/>
          <w:shd w:val="clear" w:color="auto" w:fill="FFFFFF"/>
        </w:rPr>
        <w:t>研究生院将于5月2</w:t>
      </w:r>
      <w:r>
        <w:rPr>
          <w:sz w:val="24"/>
          <w:shd w:val="clear" w:color="auto" w:fill="FFFFFF"/>
        </w:rPr>
        <w:t>0</w:t>
      </w:r>
      <w:r>
        <w:rPr>
          <w:rFonts w:hint="eastAsia"/>
          <w:sz w:val="24"/>
          <w:shd w:val="clear" w:color="auto" w:fill="FFFFFF"/>
        </w:rPr>
        <w:t>日开通硕士研究生招生录取通知书邮寄地址校对系统，考生可通过该系统进行邮寄地址校对及修改，届时请关注中山大学研究生招生网。</w:t>
      </w:r>
    </w:p>
    <w:p>
      <w:pPr>
        <w:spacing w:line="276" w:lineRule="auto"/>
        <w:rPr>
          <w:b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5、复试地点：</w:t>
      </w:r>
      <w:r>
        <w:rPr>
          <w:rFonts w:hint="eastAsia"/>
          <w:b/>
          <w:sz w:val="24"/>
          <w:u w:val="single"/>
          <w:shd w:val="clear" w:color="auto" w:fill="FFFFFF"/>
        </w:rPr>
        <w:t>广州市广州大学城外环东路132号中山大学传播与设计学院</w:t>
      </w:r>
    </w:p>
    <w:p>
      <w:pPr>
        <w:spacing w:line="276" w:lineRule="auto"/>
        <w:rPr>
          <w:color w:val="000000"/>
        </w:rPr>
      </w:pPr>
    </w:p>
    <w:p>
      <w:pPr>
        <w:spacing w:line="160" w:lineRule="atLeast"/>
        <w:ind w:right="-255"/>
        <w:rPr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各专业复试时间安排</w:t>
      </w:r>
      <w:r>
        <w:rPr>
          <w:rFonts w:hint="eastAsia"/>
          <w:bCs/>
          <w:color w:val="000000"/>
          <w:sz w:val="24"/>
        </w:rPr>
        <w:t>（</w:t>
      </w:r>
      <w:r>
        <w:rPr>
          <w:rFonts w:hint="eastAsia"/>
          <w:bCs/>
          <w:szCs w:val="21"/>
        </w:rPr>
        <w:t>面试按考生编号排序，</w:t>
      </w:r>
      <w:r>
        <w:rPr>
          <w:rFonts w:hint="eastAsia" w:ascii="宋体" w:hAnsi="宋体" w:cs="Arial"/>
          <w:kern w:val="0"/>
          <w:szCs w:val="21"/>
        </w:rPr>
        <w:t>少数民族高层次骨干人才</w:t>
      </w:r>
      <w:r>
        <w:rPr>
          <w:bCs/>
          <w:szCs w:val="21"/>
        </w:rPr>
        <w:t>计划考生在</w:t>
      </w:r>
      <w:r>
        <w:rPr>
          <w:rFonts w:hint="eastAsia"/>
          <w:bCs/>
          <w:szCs w:val="21"/>
        </w:rPr>
        <w:t>报考</w:t>
      </w:r>
      <w:r>
        <w:rPr>
          <w:bCs/>
          <w:szCs w:val="21"/>
        </w:rPr>
        <w:t>专业</w:t>
      </w:r>
      <w:r>
        <w:rPr>
          <w:rFonts w:hint="eastAsia"/>
          <w:bCs/>
          <w:szCs w:val="21"/>
        </w:rPr>
        <w:t>最后</w:t>
      </w:r>
      <w:r>
        <w:rPr>
          <w:bCs/>
          <w:szCs w:val="21"/>
        </w:rPr>
        <w:t>面试</w:t>
      </w:r>
      <w:r>
        <w:rPr>
          <w:rFonts w:hint="eastAsia"/>
          <w:bCs/>
          <w:color w:val="000000"/>
          <w:sz w:val="24"/>
        </w:rPr>
        <w:t>）</w:t>
      </w:r>
      <w:r>
        <w:rPr>
          <w:rFonts w:hint="eastAsia"/>
          <w:b/>
          <w:bCs/>
          <w:color w:val="000000"/>
          <w:sz w:val="24"/>
        </w:rPr>
        <w:t>：</w:t>
      </w:r>
    </w:p>
    <w:p>
      <w:pPr>
        <w:spacing w:line="160" w:lineRule="atLeast"/>
        <w:ind w:right="-255"/>
        <w:rPr>
          <w:b/>
          <w:bCs/>
          <w:color w:val="000000"/>
          <w:sz w:val="24"/>
        </w:rPr>
      </w:pPr>
    </w:p>
    <w:tbl>
      <w:tblPr>
        <w:tblStyle w:val="7"/>
        <w:tblW w:w="125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18"/>
        <w:gridCol w:w="2516"/>
        <w:gridCol w:w="1685"/>
        <w:gridCol w:w="2276"/>
        <w:gridCol w:w="1264"/>
        <w:gridCol w:w="1305"/>
        <w:gridCol w:w="1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笔试安排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面试安排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笔试时间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笔试地点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面试地点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学硕：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政治传播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105589170107873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仲野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B403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周二</w:t>
            </w: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105589170107868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梁雪倩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105589170107871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李佳珍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105589170107858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张蕾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105589170107856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于丽健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105589170107862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崔贺轩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学硕：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105589170107928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吴立洋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B403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周二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105589170108034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廖胜岚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105589170108151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黄朝聪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105589170108069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张季兴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宋尚玲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105589170107901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屈欢欢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唐晓宇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105589170108207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侯鸿枝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105589170107984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刘祎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105589170107986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冯嘉欣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105589170107891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王硕妍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105589170107947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王佩庚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105589170108066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韩育恒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105589170108252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黄娈鸾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105589170108209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汤鸿杰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105589170107902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史毅峰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105589170108189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黎茜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105589170108071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席聆思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105589170107926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105589170107878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张亚娟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105589170108248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张雨欣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105589170108188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韦璐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学硕：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设计艺术学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105589170108291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王丹婷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B403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周二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105589170108266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彭雅卉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105589170108270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李晓伟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105589170108275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陈韵丰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105589170108283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凌芷莹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105589170108289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王晓丹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105589170108264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麻澜珍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105589170108279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黎慧宇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专硕：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财经新闻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彭闽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B403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月19日周二、3月20日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周三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王月霞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105589170108115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高寒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105589170115618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涂怀旺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沈靖然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彭梦维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阙华媚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杭莹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李家欣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汤羽欣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易梦璇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胡仪思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芦嘉欣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105589170115616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曹博晨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105589170115669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沈轩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张生婷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吴羽静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徐雅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纪苏芸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孟丛丛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廖洁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冯珊珊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黄晓韵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柯瑞丰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马浩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宋柄辉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张紫璇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105589170115704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王雷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詹玉姣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王昊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105589170115663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李志文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朱彦谕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105589170115687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郭怡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何宜真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105589170115668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叶婉铃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105589170115679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翁子珊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张燕霞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杨文强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吴狄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罗佳文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史春蕾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105589170115608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朱子妍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105589170115688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郑琳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何雨薇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105589170115661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黎韵怡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邹开元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105589170115673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王裴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105589170115677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陆川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于扬扬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105589170115631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曹晓露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105589170115654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黄琪鑫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105589170115685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詹燕珊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105589170115674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冯奕然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邵诗颖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105589170115619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黄荟璇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沈嘉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105589170115628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夏晶晶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105589170115647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黄英捷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张文渊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105589170115692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蔡沚彦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105589170115686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莫甜甜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专硕：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交互设计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105589170115735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张棹泓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B503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月19日周二、3月20日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周三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巫华颖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105589170115772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郑晓明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105589170115765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孙小旋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105589170115729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杨嘉辉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刘登月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105589170115756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程怡佳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105589170115795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江嘉玫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105589170115775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许静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陈焯彦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105589170115733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陈希昂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曾美霖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乔思佳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105589170115823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方瑞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105589170115769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梁诗敏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冯婉莹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105589170115758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廖定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罗丹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105589170115821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王梦冉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105589170115777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陈其博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105589170115815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刘卢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105589170115802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邱清萌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105589170115792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黄敏玲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105589170115734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张丹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105589170115773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陈紫丹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周盛文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105589170115805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张春柳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龙丹妍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105589170115768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钟莹莹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高成峰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105589170115737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陈颍颍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杨光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105589170115794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杨珊珊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赵雅楠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赵志弘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105589170115716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王启朦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105589170115754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张杨程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105589170115807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章书茜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105589170115806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王宾骆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105589170115722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戈希冉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105589170115724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杨安勤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曾纯瑶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105589170115740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朱敏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梁淑荭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宁世杰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105589170115728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卢贤超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专硕：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大数据传播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程曦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B503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周二</w:t>
            </w: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105589170115886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古竞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陈颖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105589170115849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曾景荣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陆姝妤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房小蕊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罗晶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105589170115881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陈安妮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105589170115848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卢奕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105589170115878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李彩虹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石曦浩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105589170115843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袁雅晴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105589170115888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何胜平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江家仪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罗晨旭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吕雅萱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李伟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105589170115845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林文盈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105589170115828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李燕琳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105589170115882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罗瑶兴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夏睿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苏辉斌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陈飞扬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105589170115874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冯星亮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105589170115834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卢一苇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覃益邦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105589170115836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廖莲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105589170115831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秦建全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105589170115877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田笑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105589170115833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梁怡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廖雅琳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105589170115898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彭冰朋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尹君群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105589170115868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龚琳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105589170115826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郭少涛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105589170115870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赖婉莹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105589170115846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王秋萍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105589170115901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覃金兰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105589170115873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蓝珠凤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袁晖琳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105589170115851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彭聪</w:t>
            </w: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专硕：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数字媒体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（非全日制）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105589170115925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郭梓菁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日周一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（专业课）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东校园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公共教学楼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B503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月19日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周二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传播与设计学院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105589170115934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平文慧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105589170115953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于杨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105589170115972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宋鹏飞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105589170115922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韩倩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105589170115928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邓斯琪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105589170115921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张聪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105589170115969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赖蕙敏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105589170115941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邹捷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105589170115935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郭运祥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105589170115970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何昊凤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105589170115967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陈瀛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105589170115964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林雅萍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105589170115951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高杰扬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105589170115929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谭晓娜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105589170115939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李雨石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105589170115944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梁文彩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105589170115914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张程琳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105589170115915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冯荆蓝</w:t>
            </w: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atLeast"/>
        <w:ind w:right="-257"/>
        <w:rPr>
          <w:b/>
          <w:bCs/>
          <w:vanish/>
          <w:color w:val="000000"/>
          <w:sz w:val="24"/>
        </w:rPr>
      </w:pPr>
    </w:p>
    <w:sectPr>
      <w:pgSz w:w="16840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B9777A2"/>
    <w:multiLevelType w:val="multilevel"/>
    <w:tmpl w:val="5B9777A2"/>
    <w:lvl w:ilvl="0" w:tentative="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79" w:hanging="420"/>
      </w:pPr>
    </w:lvl>
    <w:lvl w:ilvl="2" w:tentative="0">
      <w:start w:val="1"/>
      <w:numFmt w:val="lowerRoman"/>
      <w:lvlText w:val="%3."/>
      <w:lvlJc w:val="right"/>
      <w:pPr>
        <w:ind w:left="1499" w:hanging="420"/>
      </w:pPr>
    </w:lvl>
    <w:lvl w:ilvl="3" w:tentative="0">
      <w:start w:val="1"/>
      <w:numFmt w:val="decimal"/>
      <w:lvlText w:val="%4."/>
      <w:lvlJc w:val="left"/>
      <w:pPr>
        <w:ind w:left="1919" w:hanging="420"/>
      </w:pPr>
    </w:lvl>
    <w:lvl w:ilvl="4" w:tentative="0">
      <w:start w:val="1"/>
      <w:numFmt w:val="lowerLetter"/>
      <w:lvlText w:val="%5)"/>
      <w:lvlJc w:val="left"/>
      <w:pPr>
        <w:ind w:left="2339" w:hanging="420"/>
      </w:pPr>
    </w:lvl>
    <w:lvl w:ilvl="5" w:tentative="0">
      <w:start w:val="1"/>
      <w:numFmt w:val="lowerRoman"/>
      <w:lvlText w:val="%6."/>
      <w:lvlJc w:val="right"/>
      <w:pPr>
        <w:ind w:left="2759" w:hanging="420"/>
      </w:pPr>
    </w:lvl>
    <w:lvl w:ilvl="6" w:tentative="0">
      <w:start w:val="1"/>
      <w:numFmt w:val="decimal"/>
      <w:lvlText w:val="%7."/>
      <w:lvlJc w:val="left"/>
      <w:pPr>
        <w:ind w:left="3179" w:hanging="420"/>
      </w:pPr>
    </w:lvl>
    <w:lvl w:ilvl="7" w:tentative="0">
      <w:start w:val="1"/>
      <w:numFmt w:val="lowerLetter"/>
      <w:lvlText w:val="%8)"/>
      <w:lvlJc w:val="left"/>
      <w:pPr>
        <w:ind w:left="3599" w:hanging="420"/>
      </w:pPr>
    </w:lvl>
    <w:lvl w:ilvl="8" w:tentative="0">
      <w:start w:val="1"/>
      <w:numFmt w:val="lowerRoman"/>
      <w:lvlText w:val="%9."/>
      <w:lvlJc w:val="right"/>
      <w:pPr>
        <w:ind w:left="401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42725"/>
    <w:rsid w:val="0006625C"/>
    <w:rsid w:val="00080EFA"/>
    <w:rsid w:val="00091BC2"/>
    <w:rsid w:val="000A4826"/>
    <w:rsid w:val="000E14BD"/>
    <w:rsid w:val="00152FF3"/>
    <w:rsid w:val="00202EAD"/>
    <w:rsid w:val="00264F40"/>
    <w:rsid w:val="00273878"/>
    <w:rsid w:val="003977BE"/>
    <w:rsid w:val="003B33B1"/>
    <w:rsid w:val="00464FAF"/>
    <w:rsid w:val="00484C56"/>
    <w:rsid w:val="004C2C3D"/>
    <w:rsid w:val="004F0CC7"/>
    <w:rsid w:val="00547D77"/>
    <w:rsid w:val="005E0E3D"/>
    <w:rsid w:val="00614A04"/>
    <w:rsid w:val="006319EA"/>
    <w:rsid w:val="006F0F6E"/>
    <w:rsid w:val="007130E0"/>
    <w:rsid w:val="00715892"/>
    <w:rsid w:val="007B5E71"/>
    <w:rsid w:val="0082243D"/>
    <w:rsid w:val="008A2C21"/>
    <w:rsid w:val="008D069B"/>
    <w:rsid w:val="008D3026"/>
    <w:rsid w:val="009016C3"/>
    <w:rsid w:val="0091212D"/>
    <w:rsid w:val="00976FA4"/>
    <w:rsid w:val="009A196E"/>
    <w:rsid w:val="00A21C80"/>
    <w:rsid w:val="00B0689C"/>
    <w:rsid w:val="00B44A3D"/>
    <w:rsid w:val="00B511D4"/>
    <w:rsid w:val="00B740D5"/>
    <w:rsid w:val="00B971B9"/>
    <w:rsid w:val="00BF16AC"/>
    <w:rsid w:val="00C5412F"/>
    <w:rsid w:val="00C675E3"/>
    <w:rsid w:val="00CD3A10"/>
    <w:rsid w:val="00CE09D0"/>
    <w:rsid w:val="00CE2CED"/>
    <w:rsid w:val="00CE3141"/>
    <w:rsid w:val="00D12E0B"/>
    <w:rsid w:val="00D42C2A"/>
    <w:rsid w:val="00D53337"/>
    <w:rsid w:val="00D561A7"/>
    <w:rsid w:val="00D9123B"/>
    <w:rsid w:val="00DE38F7"/>
    <w:rsid w:val="00E147EF"/>
    <w:rsid w:val="00E86DFF"/>
    <w:rsid w:val="00EC3499"/>
    <w:rsid w:val="00F8403A"/>
    <w:rsid w:val="00F859EA"/>
    <w:rsid w:val="00FC065D"/>
    <w:rsid w:val="00FF4F1B"/>
    <w:rsid w:val="027406AA"/>
    <w:rsid w:val="0C1A6220"/>
    <w:rsid w:val="289831C6"/>
    <w:rsid w:val="333139C3"/>
    <w:rsid w:val="34632D76"/>
    <w:rsid w:val="4F3307D1"/>
    <w:rsid w:val="552D049D"/>
    <w:rsid w:val="77D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C2791-0A0C-40AC-8EF7-7D40123F1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5730</Characters>
  <Lines>47</Lines>
  <Paragraphs>13</Paragraphs>
  <TotalTime>7</TotalTime>
  <ScaleCrop>false</ScaleCrop>
  <LinksUpToDate>false</LinksUpToDate>
  <CharactersWithSpaces>6722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2019-03-14T01:57:00Z</dcterms:created>
  <dc:creator>Luo Yuye</dc:creator>
  <cp:lastModifiedBy>Surface</cp:lastModifiedBy>
  <cp:lastPrinted>2019-03-11T03:06:00Z</cp:lastPrinted>
  <dcterms:modified xsi:type="dcterms:W3CDTF">2019-03-14T15:56:53Z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