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Fonts w:hint="default" w:ascii="Verdana" w:hAnsi="Verdana" w:cs="Verdana"/>
          <w:i w:val="0"/>
          <w:caps w:val="0"/>
          <w:color w:val="2B2B2B"/>
          <w:spacing w:val="0"/>
          <w:sz w:val="36"/>
          <w:szCs w:val="36"/>
          <w:bdr w:val="none" w:color="auto" w:sz="0" w:space="0"/>
          <w:shd w:val="clear" w:fill="FFFFFF"/>
        </w:rPr>
        <w:t>2018年非全日制MPA入学考试复试录取工作方案</w:t>
      </w:r>
      <w:bookmarkStart w:id="0" w:name="_GoBack"/>
      <w:bookmarkEnd w:id="0"/>
    </w:p>
    <w:p>
      <w:pPr>
        <w:keepNext w:val="0"/>
        <w:keepLines w:val="0"/>
        <w:widowControl/>
        <w:suppressLineNumbers w:val="0"/>
        <w:jc w:val="left"/>
      </w:pPr>
      <w:r>
        <w:rPr>
          <w:rStyle w:val="5"/>
          <w:rFonts w:ascii="Verdana" w:hAnsi="Verdana" w:eastAsia="宋体" w:cs="Verdana"/>
          <w:i w:val="0"/>
          <w:caps w:val="0"/>
          <w:color w:val="333333"/>
          <w:spacing w:val="0"/>
          <w:kern w:val="0"/>
          <w:sz w:val="21"/>
          <w:szCs w:val="21"/>
          <w:bdr w:val="none" w:color="auto" w:sz="0" w:space="0"/>
          <w:shd w:val="clear" w:fill="FFFFFF"/>
          <w:lang w:val="en-US" w:eastAsia="zh-CN" w:bidi="ar"/>
        </w:rPr>
        <w:t>江西财经大学</w:t>
      </w:r>
      <w:r>
        <w:rPr>
          <w:rStyle w:val="5"/>
          <w:rFonts w:hint="default" w:ascii="Verdana" w:hAnsi="Verdana" w:eastAsia="宋体" w:cs="Verdana"/>
          <w:i w:val="0"/>
          <w:caps w:val="0"/>
          <w:color w:val="333333"/>
          <w:spacing w:val="0"/>
          <w:kern w:val="0"/>
          <w:sz w:val="21"/>
          <w:szCs w:val="21"/>
          <w:bdr w:val="none" w:color="auto" w:sz="0" w:space="0"/>
          <w:shd w:val="clear" w:fill="FFFFFF"/>
          <w:lang w:val="en-US" w:eastAsia="zh-CN" w:bidi="ar"/>
        </w:rPr>
        <w:t>2018年非全日制公共管理专业学位硕士（MPA）复试须知</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一、复试时间：2018年4月8日（星期日）8：00-9：30体检和报到，迟到者和不参加复试者视为自动放弃录取资格；</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二、复试地点：江西财经大学蛟桥园北区财税大楼（南昌市昌北下罗双港路）；</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三、复试科目：公共管理硕士考生的复试内容均包括：（1）外语口语测试；（2）综合素质面试；（3）政治理论笔试；</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四、复试计分规则：本次学校复试总分线定为165分，英语单科分数线为42分，管理学综合知识单科分数线为84分，本次复试为差额复试，根据初试和复试成绩得出考生的最后总成绩，再按最后总成绩从高到低顺序依次录取；</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五、手续办理：考生到达复试地点后先进入105会议室办理相关手续，分别为：报到、资格审查、提交材料（含二寸彩色免冠近照两张，毕业证、学位证、身份证、准考证原件及复印件各一份，原件审查完后交还本人）、领取复试登记表；</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六、注意事项：复试考生须着装整齐，进入考场后须关闭手机或将手机调成震动模式，注意文明和礼貌，尊重专家和老师，不得大声喧哗。综合素质面试考生首先向专家简单介绍自己的姓名、学习经历和职业背景等情况（时间控制在3分钟），然后抽取一道综合面试题目就该题进行回答（可以先思考2分钟后作答，回答时间控制在10分钟）。外语口语面试由面试专家制作40道题的题签，考生从中抽取一题即席回答，时间控制在5分钟。考生面试完后即离开会场。</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七、联系人及联系方式：联系人：江西财经大学MPA教育中心方晔老师；联系方式：13507910074，079183800969。</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江西财经大学财税与公共管理学院</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2018年3月22日</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江西财经大学财税与公共管理学院2018年非全日制公共管理</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专业学位硕士（MPA）研究生入学考试复试录取工作方案</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根据教育部、江西省教育考试院有关文件精神和我校招收攻读硕士学位研究生录取工作基本规定的要求，我院2018年招收非全日制公共管理专业学位硕士研究生（MPA）复试办法规定如下：</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Style w:val="5"/>
          <w:rFonts w:hint="default" w:ascii="Verdana" w:hAnsi="Verdana" w:eastAsia="宋体" w:cs="Verdana"/>
          <w:i w:val="0"/>
          <w:caps w:val="0"/>
          <w:color w:val="333333"/>
          <w:spacing w:val="0"/>
          <w:kern w:val="0"/>
          <w:sz w:val="21"/>
          <w:szCs w:val="21"/>
          <w:bdr w:val="none" w:color="auto" w:sz="0" w:space="0"/>
          <w:shd w:val="clear" w:fill="FFFFFF"/>
          <w:lang w:val="en-US" w:eastAsia="zh-CN" w:bidi="ar"/>
        </w:rPr>
        <w:t>一、复试录取工作的指导原则</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学院严格执行核定的招生计划，按照德智体全面衡量、择优录取、保证质量和“公开、公平、公正”的原则，强化复试考核，严明复试录取纪律，确保复试录取工作平稳有序进行。</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Style w:val="5"/>
          <w:rFonts w:hint="default" w:ascii="Verdana" w:hAnsi="Verdana" w:eastAsia="宋体" w:cs="Verdana"/>
          <w:i w:val="0"/>
          <w:caps w:val="0"/>
          <w:color w:val="333333"/>
          <w:spacing w:val="0"/>
          <w:kern w:val="0"/>
          <w:sz w:val="21"/>
          <w:szCs w:val="21"/>
          <w:bdr w:val="none" w:color="auto" w:sz="0" w:space="0"/>
          <w:shd w:val="clear" w:fill="FFFFFF"/>
          <w:lang w:val="en-US" w:eastAsia="zh-CN" w:bidi="ar"/>
        </w:rPr>
        <w:t>二、学院复试录取工作的组织领导</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学院的复试录取工作由学院2018年硕士研究生复试录取工作小组统一部署，同时接受学院2018年硕士研究生复试录取工作督查小组的监督。</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按照复试专业及复试人数，组成两个综合素质面试小组和两个外语口语测试小组，综合素质面试小组由5名研究生导师和1名秘书组成，外语口语测试小组由两名外语专家组成。复试小组成员应严谨求实、办事公正、无亲属报考。</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Style w:val="5"/>
          <w:rFonts w:hint="default" w:ascii="Verdana" w:hAnsi="Verdana" w:eastAsia="宋体" w:cs="Verdana"/>
          <w:i w:val="0"/>
          <w:caps w:val="0"/>
          <w:color w:val="333333"/>
          <w:spacing w:val="0"/>
          <w:kern w:val="0"/>
          <w:sz w:val="21"/>
          <w:szCs w:val="21"/>
          <w:bdr w:val="none" w:color="auto" w:sz="0" w:space="0"/>
          <w:shd w:val="clear" w:fill="FFFFFF"/>
          <w:lang w:val="en-US" w:eastAsia="zh-CN" w:bidi="ar"/>
        </w:rPr>
        <w:t>三、复试分数线和复试对象的确定</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1、初试成绩达到以下分数线要求的考生可参加复试：</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公共管理硕士(MPA):总分165分,英语42分,管理类综合:84分</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2、复试考生应通过学校组织的资格审查和体检。</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Style w:val="5"/>
          <w:rFonts w:hint="default" w:ascii="Verdana" w:hAnsi="Verdana" w:eastAsia="宋体" w:cs="Verdana"/>
          <w:i w:val="0"/>
          <w:caps w:val="0"/>
          <w:color w:val="333333"/>
          <w:spacing w:val="0"/>
          <w:kern w:val="0"/>
          <w:sz w:val="21"/>
          <w:szCs w:val="21"/>
          <w:bdr w:val="none" w:color="auto" w:sz="0" w:space="0"/>
          <w:shd w:val="clear" w:fill="FFFFFF"/>
          <w:lang w:val="en-US" w:eastAsia="zh-CN" w:bidi="ar"/>
        </w:rPr>
        <w:t>四、复试形式</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1、公共管理硕士考生的复试内容均包括：（1）外语口语测试；（2）综合素质面试；（3）政治理论笔试。</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2、外语口语测试、综合素质面试和政治理论笔试均由学院组织。</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3、公共管理硕士（MPA）考生外语测试内容为外语口语测试，由参加测试的老师制作40个题的题签，考生从中抽取一题即席回答。</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4、综合面试主要包括以下测试内容：（1）思想品德；（2）本科学习情况和对所报考专业的了解情况；（3）基础知识、专业知识的掌握情况；（4）综合知识运用能力；（5）语言表达能力、思维的敏锐性和逻辑性。</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5、提前准备复试题签，综合素质面试每位考生面试时间15分钟，并对考生作答情况进行现场记录。考生按名单顺序依次到指定考场随机抽取面试题（每位考生有两次抽题机会，如放弃第一次抽题，则第二抽题为必答），考生先进行自我介绍，然后即席回答问题，总时间应控制在15分钟之内，答题结束后离开考场。面试成绩实行结构化打分，满分共100分，其中形象举止占15%，人际沟通占15%，语言表达占25%，综合分析占35%，管理背景占10%。专家小组的平均分为考生面试成绩。外语口语测试每位考生面试时间5分钟，考生按名单顺序依次到指定考场随机抽取测试题后即席回答，由专家对考生的回答情况进行打分，专家小组的平均分为考生测试成绩。</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Style w:val="5"/>
          <w:rFonts w:hint="default" w:ascii="Verdana" w:hAnsi="Verdana" w:eastAsia="宋体" w:cs="Verdana"/>
          <w:i w:val="0"/>
          <w:caps w:val="0"/>
          <w:color w:val="333333"/>
          <w:spacing w:val="0"/>
          <w:kern w:val="0"/>
          <w:sz w:val="21"/>
          <w:szCs w:val="21"/>
          <w:bdr w:val="none" w:color="auto" w:sz="0" w:space="0"/>
          <w:shd w:val="clear" w:fill="FFFFFF"/>
          <w:lang w:val="en-US" w:eastAsia="zh-CN" w:bidi="ar"/>
        </w:rPr>
        <w:t>五、复试成绩的计算</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1、复试成绩总分为150分。其中，综合素质面试满分为100分，外语口语测试满分为50分。</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2、综合素质面试和外语口语测试两个部分的成绩总和为复试总成绩。复试总成绩低于90分者，视为复试不合格，不予录取；政治理论笔试成绩不计入复试总成绩,但不得低于60分，低于60分者视为不合格，不予录取。</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Style w:val="5"/>
          <w:rFonts w:hint="default" w:ascii="Verdana" w:hAnsi="Verdana" w:eastAsia="宋体" w:cs="Verdana"/>
          <w:i w:val="0"/>
          <w:caps w:val="0"/>
          <w:color w:val="333333"/>
          <w:spacing w:val="0"/>
          <w:kern w:val="0"/>
          <w:sz w:val="21"/>
          <w:szCs w:val="21"/>
          <w:bdr w:val="none" w:color="auto" w:sz="0" w:space="0"/>
          <w:shd w:val="clear" w:fill="FFFFFF"/>
          <w:lang w:val="en-US" w:eastAsia="zh-CN" w:bidi="ar"/>
        </w:rPr>
        <w:t>六、招生指标、成绩排序与公布</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我校2018年非全日制公共管理硕士（MPA）招生指标为100个（含一个士兵计划），复试总成绩除以1.5，初试成绩除以1.5，两者相加为考生最后总成绩，录取时按考生最后总成绩从高到低顺序依次录取，直至录满100人，在总分相同时以初试英语单科分数的高低为录取依据。</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Style w:val="5"/>
          <w:rFonts w:hint="default" w:ascii="Verdana" w:hAnsi="Verdana" w:eastAsia="宋体" w:cs="Verdana"/>
          <w:i w:val="0"/>
          <w:caps w:val="0"/>
          <w:color w:val="333333"/>
          <w:spacing w:val="0"/>
          <w:kern w:val="0"/>
          <w:sz w:val="21"/>
          <w:szCs w:val="21"/>
          <w:bdr w:val="none" w:color="auto" w:sz="0" w:space="0"/>
          <w:shd w:val="clear" w:fill="FFFFFF"/>
          <w:lang w:val="en-US" w:eastAsia="zh-CN" w:bidi="ar"/>
        </w:rPr>
        <w:t>七、其他事项</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面试前，复试小组须核对考生的准考证及身份证，收齐考生携带的《江西财经大学硕士研究生考试复试情况登记表》。</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附：</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1、财税与公共管理学院2018年研究生复试录取工作小组</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2、财税与公共管理学院2018年研究生复试录取工作督查小组</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3、财税与公共管理学院2018年非全日制公共管理硕士(MPA)复试录取工作安排表</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4、2018年非全日制公共管理硕士(MPA)复试名单</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财税与公共管理学院2018年研究生复试录取工作小组</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组长：李春根</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副组长：陈荣  熊小刚</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成员：方晔  夏会琴</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财税与公共管理学院2018年研究生复试录取工作督查小组</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组长：陈荣</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副组长：卢建华  张仲芳</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财税与公共管理学院2018年非全日制公共管理硕士（MPA）</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复试录取工作安排表</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p>
    <w:tbl>
      <w:tblPr>
        <w:tblW w:w="1064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320"/>
        <w:gridCol w:w="3970"/>
        <w:gridCol w:w="33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332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时间</w:t>
            </w:r>
          </w:p>
        </w:tc>
        <w:tc>
          <w:tcPr>
            <w:tcW w:w="397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工作安排</w:t>
            </w:r>
          </w:p>
        </w:tc>
        <w:tc>
          <w:tcPr>
            <w:tcW w:w="335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332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4月8日（星期日）</w:t>
            </w:r>
            <w:r>
              <w:rPr>
                <w:rFonts w:hint="default" w:ascii="Verdana" w:hAnsi="Verdana" w:eastAsia="宋体" w:cs="Verdana"/>
                <w:b w:val="0"/>
                <w:i w:val="0"/>
                <w:caps w:val="0"/>
                <w:color w:val="333333"/>
                <w:spacing w:val="0"/>
                <w:kern w:val="0"/>
                <w:sz w:val="21"/>
                <w:szCs w:val="21"/>
                <w:bdr w:val="none" w:color="auto" w:sz="0" w:space="0"/>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lang w:val="en-US" w:eastAsia="zh-CN" w:bidi="ar"/>
              </w:rPr>
              <w:t>上午8：00－8：30</w:t>
            </w:r>
            <w:r>
              <w:rPr>
                <w:rFonts w:hint="default" w:ascii="Verdana" w:hAnsi="Verdana" w:eastAsia="宋体" w:cs="Verdana"/>
                <w:b w:val="0"/>
                <w:i w:val="0"/>
                <w:caps w:val="0"/>
                <w:color w:val="333333"/>
                <w:spacing w:val="0"/>
                <w:kern w:val="0"/>
                <w:sz w:val="21"/>
                <w:szCs w:val="21"/>
                <w:bdr w:val="none" w:color="auto" w:sz="0" w:space="0"/>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lang w:val="en-US" w:eastAsia="zh-CN" w:bidi="ar"/>
              </w:rPr>
              <w:t> </w:t>
            </w:r>
          </w:p>
        </w:tc>
        <w:tc>
          <w:tcPr>
            <w:tcW w:w="397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复试考生报到</w:t>
            </w:r>
            <w:r>
              <w:rPr>
                <w:rFonts w:hint="default" w:ascii="Verdana" w:hAnsi="Verdana" w:eastAsia="宋体" w:cs="Verdana"/>
                <w:b w:val="0"/>
                <w:i w:val="0"/>
                <w:caps w:val="0"/>
                <w:color w:val="333333"/>
                <w:spacing w:val="0"/>
                <w:kern w:val="0"/>
                <w:sz w:val="21"/>
                <w:szCs w:val="21"/>
                <w:bdr w:val="none" w:color="auto" w:sz="0" w:space="0"/>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lang w:val="en-US" w:eastAsia="zh-CN" w:bidi="ar"/>
              </w:rPr>
              <w:t>（提交身份证、准考证、毕业证、学位证原件及复印件，领取复试情况登记表）</w:t>
            </w:r>
          </w:p>
        </w:tc>
        <w:tc>
          <w:tcPr>
            <w:tcW w:w="335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财税与公共管理学院MPA办公室(江西财大蛟桥园北区财税大楼105)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332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4月8日（星期日）</w:t>
            </w:r>
            <w:r>
              <w:rPr>
                <w:rFonts w:hint="default" w:ascii="Verdana" w:hAnsi="Verdana" w:eastAsia="宋体" w:cs="Verdana"/>
                <w:b w:val="0"/>
                <w:i w:val="0"/>
                <w:caps w:val="0"/>
                <w:color w:val="333333"/>
                <w:spacing w:val="0"/>
                <w:kern w:val="0"/>
                <w:sz w:val="21"/>
                <w:szCs w:val="21"/>
                <w:bdr w:val="none" w:color="auto" w:sz="0" w:space="0"/>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lang w:val="en-US" w:eastAsia="zh-CN" w:bidi="ar"/>
              </w:rPr>
              <w:t>上午8：30－9：30</w:t>
            </w:r>
          </w:p>
        </w:tc>
        <w:tc>
          <w:tcPr>
            <w:tcW w:w="397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体检(体检费100元)，二寸彩色免冠近照一张</w:t>
            </w:r>
          </w:p>
        </w:tc>
        <w:tc>
          <w:tcPr>
            <w:tcW w:w="335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校医院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332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4月8日（星期日）</w:t>
            </w:r>
            <w:r>
              <w:rPr>
                <w:rFonts w:hint="default" w:ascii="Verdana" w:hAnsi="Verdana" w:eastAsia="宋体" w:cs="Verdana"/>
                <w:b w:val="0"/>
                <w:i w:val="0"/>
                <w:caps w:val="0"/>
                <w:color w:val="333333"/>
                <w:spacing w:val="0"/>
                <w:kern w:val="0"/>
                <w:sz w:val="21"/>
                <w:szCs w:val="21"/>
                <w:bdr w:val="none" w:color="auto" w:sz="0" w:space="0"/>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lang w:val="en-US" w:eastAsia="zh-CN" w:bidi="ar"/>
              </w:rPr>
              <w:t>上午12：00－14：00</w:t>
            </w:r>
          </w:p>
        </w:tc>
        <w:tc>
          <w:tcPr>
            <w:tcW w:w="397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政治理论笔试</w:t>
            </w:r>
          </w:p>
        </w:tc>
        <w:tc>
          <w:tcPr>
            <w:tcW w:w="335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财税与公共管理学院会议室(江西财大蛟桥园北区财税大楼105、205、305)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05" w:hRule="atLeast"/>
          <w:tblCellSpacing w:w="0" w:type="dxa"/>
        </w:trPr>
        <w:tc>
          <w:tcPr>
            <w:tcW w:w="332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4月8日（星期日）</w:t>
            </w:r>
            <w:r>
              <w:rPr>
                <w:rFonts w:hint="default" w:ascii="Verdana" w:hAnsi="Verdana" w:eastAsia="宋体" w:cs="Verdana"/>
                <w:b w:val="0"/>
                <w:i w:val="0"/>
                <w:caps w:val="0"/>
                <w:color w:val="333333"/>
                <w:spacing w:val="0"/>
                <w:kern w:val="0"/>
                <w:sz w:val="21"/>
                <w:szCs w:val="21"/>
                <w:bdr w:val="none" w:color="auto" w:sz="0" w:space="0"/>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lang w:val="en-US" w:eastAsia="zh-CN" w:bidi="ar"/>
              </w:rPr>
              <w:t>上午9：30－17：30</w:t>
            </w:r>
          </w:p>
        </w:tc>
        <w:tc>
          <w:tcPr>
            <w:tcW w:w="397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考生综合素质面试</w:t>
            </w:r>
            <w:r>
              <w:rPr>
                <w:rFonts w:hint="default" w:ascii="Verdana" w:hAnsi="Verdana" w:eastAsia="宋体" w:cs="Verdana"/>
                <w:b w:val="0"/>
                <w:i w:val="0"/>
                <w:caps w:val="0"/>
                <w:color w:val="333333"/>
                <w:spacing w:val="0"/>
                <w:kern w:val="0"/>
                <w:sz w:val="21"/>
                <w:szCs w:val="21"/>
                <w:bdr w:val="none" w:color="auto" w:sz="0" w:space="0"/>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lang w:val="en-US" w:eastAsia="zh-CN" w:bidi="ar"/>
              </w:rPr>
              <w:t>考生外语口语测试</w:t>
            </w:r>
          </w:p>
        </w:tc>
        <w:tc>
          <w:tcPr>
            <w:tcW w:w="335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待定</w:t>
            </w:r>
          </w:p>
        </w:tc>
      </w:tr>
    </w:tbl>
    <w:p>
      <w:pPr>
        <w:keepNext w:val="0"/>
        <w:keepLines w:val="0"/>
        <w:widowControl/>
        <w:suppressLineNumbers w:val="0"/>
        <w:jc w:val="left"/>
      </w:pP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shd w:val="clear" w:fill="FFFFFF"/>
          <w:lang w:val="en-US" w:eastAsia="zh-CN" w:bidi="ar"/>
        </w:rPr>
        <w:t> </w:t>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Style w:val="5"/>
          <w:rFonts w:hint="default" w:ascii="Verdana" w:hAnsi="Verdana" w:eastAsia="宋体" w:cs="Verdana"/>
          <w:i w:val="0"/>
          <w:caps w:val="0"/>
          <w:color w:val="333333"/>
          <w:spacing w:val="0"/>
          <w:kern w:val="0"/>
          <w:sz w:val="21"/>
          <w:szCs w:val="21"/>
          <w:bdr w:val="none" w:color="auto" w:sz="0" w:space="0"/>
          <w:shd w:val="clear" w:fill="FFFFFF"/>
          <w:lang w:val="en-US" w:eastAsia="zh-CN" w:bidi="ar"/>
        </w:rPr>
        <w:t> 2018年非全日制公共管理硕士（MPA）复试名单</w:t>
      </w:r>
    </w:p>
    <w:tbl>
      <w:tblPr>
        <w:tblW w:w="10468" w:type="dxa"/>
        <w:tblCellSpacing w:w="0" w:type="dxa"/>
        <w:tblInd w:w="0" w:type="dxa"/>
        <w:shd w:val="clear" w:color="auto" w:fill="FFFFFF"/>
        <w:tblLayout w:type="fixed"/>
        <w:tblCellMar>
          <w:top w:w="0" w:type="dxa"/>
          <w:left w:w="0" w:type="dxa"/>
          <w:bottom w:w="0" w:type="dxa"/>
          <w:right w:w="0" w:type="dxa"/>
        </w:tblCellMar>
      </w:tblPr>
      <w:tblGrid>
        <w:gridCol w:w="1458"/>
        <w:gridCol w:w="4003"/>
        <w:gridCol w:w="5007"/>
      </w:tblGrid>
      <w:tr>
        <w:tblPrEx>
          <w:tblLayout w:type="fixed"/>
          <w:tblCellMar>
            <w:top w:w="0" w:type="dxa"/>
            <w:left w:w="0" w:type="dxa"/>
            <w:bottom w:w="0" w:type="dxa"/>
            <w:right w:w="0" w:type="dxa"/>
          </w:tblCellMar>
        </w:tblPrEx>
        <w:trPr>
          <w:trHeight w:val="495"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Style w:val="5"/>
                <w:rFonts w:hint="default" w:ascii="Verdana" w:hAnsi="Verdana" w:eastAsia="宋体" w:cs="Verdana"/>
                <w:i w:val="0"/>
                <w:caps w:val="0"/>
                <w:color w:val="333333"/>
                <w:spacing w:val="0"/>
                <w:kern w:val="0"/>
                <w:sz w:val="21"/>
                <w:szCs w:val="21"/>
                <w:bdr w:val="none" w:color="auto" w:sz="0" w:space="0"/>
                <w:lang w:val="en-US" w:eastAsia="zh-CN" w:bidi="ar"/>
              </w:rPr>
              <w:t>序号</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Style w:val="5"/>
                <w:rFonts w:hint="default" w:ascii="Verdana" w:hAnsi="Verdana" w:eastAsia="宋体" w:cs="Verdana"/>
                <w:i w:val="0"/>
                <w:caps w:val="0"/>
                <w:color w:val="333333"/>
                <w:spacing w:val="0"/>
                <w:kern w:val="0"/>
                <w:sz w:val="21"/>
                <w:szCs w:val="21"/>
                <w:bdr w:val="none" w:color="auto" w:sz="0" w:space="0"/>
                <w:lang w:val="en-US" w:eastAsia="zh-CN" w:bidi="ar"/>
              </w:rPr>
              <w:t>准考证号</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Style w:val="5"/>
                <w:rFonts w:hint="default" w:ascii="Verdana" w:hAnsi="Verdana" w:eastAsia="宋体" w:cs="Verdana"/>
                <w:i w:val="0"/>
                <w:caps w:val="0"/>
                <w:color w:val="333333"/>
                <w:spacing w:val="0"/>
                <w:kern w:val="0"/>
                <w:sz w:val="21"/>
                <w:szCs w:val="21"/>
                <w:bdr w:val="none" w:color="auto" w:sz="0" w:space="0"/>
                <w:lang w:val="en-US" w:eastAsia="zh-CN" w:bidi="ar"/>
              </w:rPr>
              <w:t>姓名</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104218125200060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何阳光</w:t>
            </w:r>
          </w:p>
        </w:tc>
      </w:tr>
      <w:tr>
        <w:tblPrEx>
          <w:tblLayout w:type="fixed"/>
          <w:tblCellMar>
            <w:top w:w="0" w:type="dxa"/>
            <w:left w:w="0" w:type="dxa"/>
            <w:bottom w:w="0" w:type="dxa"/>
            <w:right w:w="0" w:type="dxa"/>
          </w:tblCellMar>
        </w:tblPrEx>
        <w:trPr>
          <w:trHeight w:val="9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104218125200347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吴丽丽</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104218125200356</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徐剑</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104218125200382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付志坤</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104218125200349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罗倩</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104218125200011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叶潇</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104218125200186</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程玥</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104218125200183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罗迟鹏</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104218125200202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黄璐瑶</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104218125200335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聂超劼</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104218125200245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谢诗琦</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104218125200262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彭佳琦</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104218125200072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王结</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104218125200369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许虹婕</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104218125200291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赵梦嘉</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104218125200205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席涵逸</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104218125200266</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龚文俊</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104218125200047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吴月</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104218125200165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胥旺</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104218125200164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罗香凝</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104218125200275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叶泽彬</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104218125200185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李星</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104218125200354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曹理棚</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104218125200082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傅韵清</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104218125200312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阮玲</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104218125200193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钟阳</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104218125200326</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谭丽萍</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104218125200051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吴岳</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29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104218125200218</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朱杰</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104218125200309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聂梦华</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104218125200025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王炜祎</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104218125200311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黄家祺</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104218125200378</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黄雅勍</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104218125200400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刘斯卉</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104218125200021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季璐</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104218125200252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钟萍娃</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104218125200279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戴坚</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104218125200374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蒋烨</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39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104218125200343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许娟</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104218125200200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张志辉</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104218125200135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钟越</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104218125200300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周艳鹏</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104218125200110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李文晨</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104218125200267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管璇悦</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104218125200129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吴洁</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104218125200052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周玲</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104218125200074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李勇</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104218125200046</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叶锦</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49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104218125200301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于婵</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104218125200235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王蕊</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104218125200151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胡赛</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104218125200168</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朱杰华</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104218125200180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胡泰</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104218125200270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廖雨翔</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104218125200316</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胡勇</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104218125200198</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李双双</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104218125200281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邓诗勍</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104218125200297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周晨</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59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104218125200320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周喆</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104218125200393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欧阳晨芸</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104218125200398</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赵杨洋</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104218125200250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黄洋</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104218125200125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涂秋雨</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104218125200167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王轶佼</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104218125200257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袁玉琢</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104218125200379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周禄</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104218125200333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陈梦茜</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104218125200133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熊强</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69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104218125200247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漆杭侨</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104218125200341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傅孟清</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104218125200137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胡奕明</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104218125200254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祝海涛</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104218125200334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刘甜</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104218125200357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方小程</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104218125200365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周慧</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104218125200232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范辰羽</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104218125200085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吴险峰</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104218125200098</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张可晗</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79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104218125200107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熊洁</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104218125200194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刘静</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104218125200210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李文蕲</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104218125200277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袁伟华</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104218125200142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孙雅静</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104218125200227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陈梦男</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104218125200101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武彦杰</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104218125200241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付乔岳</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104218125200264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胡添钰</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104218125200195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邓志辰</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89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104218125200280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彭远红</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104218125200392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余斌</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104218125200397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符媛</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104218125200005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赵晨</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104218125200268</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刘敏</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104218125200215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张凤</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104218125200113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王一麟</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104218125200249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陈玲</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104218125200022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王少青</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104218125200287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李宇飞</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99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104218125200371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金静云</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104218125200380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邱丽群</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104218125200373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吴佳</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104218125200100</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俞晗</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104218125200111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殷震文</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104218125200359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郑娓莹</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104218125200377</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洪予庭</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104218125200288</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尹紫薇</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104218125200292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夏有艳</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104218125200319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罗维</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104218125200342</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邓欣</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104218125200026</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李春峰</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104218125200383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胡雅南</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104218125200081</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熊雨舟</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104218125200244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邵莹玥</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104218125200154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李嘉玉</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115</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104218125200143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张芦</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116</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104218125200273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刘春</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117</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104218125200163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汪兴来</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118</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104218125200206</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杨钟</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119</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104218125200269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游丛</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120</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104218125200203</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万静怡</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121</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104218125200344</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刘子倩</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122</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104218125200228</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汪晨晖</w:t>
            </w:r>
          </w:p>
        </w:tc>
      </w:tr>
      <w:tr>
        <w:tblPrEx>
          <w:shd w:val="clear" w:color="auto" w:fill="FFFFFF"/>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123</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104218125200199</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刘晶晶</w:t>
            </w:r>
          </w:p>
        </w:tc>
      </w:tr>
      <w:tr>
        <w:tblPrEx>
          <w:tblLayout w:type="fixed"/>
          <w:tblCellMar>
            <w:top w:w="0" w:type="dxa"/>
            <w:left w:w="0" w:type="dxa"/>
            <w:bottom w:w="0" w:type="dxa"/>
            <w:right w:w="0" w:type="dxa"/>
          </w:tblCellMar>
        </w:tblPrEx>
        <w:trPr>
          <w:trHeight w:val="271" w:hRule="atLeast"/>
          <w:tblCellSpacing w:w="0" w:type="dxa"/>
        </w:trPr>
        <w:tc>
          <w:tcPr>
            <w:tcW w:w="145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124</w:t>
            </w:r>
          </w:p>
        </w:tc>
        <w:tc>
          <w:tcPr>
            <w:tcW w:w="400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104218125200105</w:t>
            </w:r>
          </w:p>
        </w:tc>
        <w:tc>
          <w:tcPr>
            <w:tcW w:w="500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lang w:val="en-US" w:eastAsia="zh-CN" w:bidi="ar"/>
              </w:rPr>
              <w:t>胡蓓秋</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23343"/>
    <w:rsid w:val="02D233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2018-12-15T07:48:00Z</dcterms:created>
  <dc:creator>Lm</dc:creator>
  <cp:lastModifiedBy>Lm</cp:lastModifiedBy>
  <dcterms:modified xsi:type="dcterms:W3CDTF">2018-12-15T09:14:44Z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