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江西师范大学硕士研究生入学考试初试科目</w:t>
      </w:r>
      <w:r>
        <w:rPr>
          <w:rFonts w:hint="eastAsia"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tbl>
      <w:tblPr>
        <w:tblStyle w:val="6"/>
        <w:tblW w:w="84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6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gridSpan w:val="2"/>
            <w:shd w:val="clear" w:color="auto" w:fill="auto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pStyle w:val="2"/>
              <w:spacing w:before="78" w:beforeLines="25" w:after="31" w:afterLines="1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846  </w:t>
            </w:r>
            <w:r>
              <w:rPr>
                <w:rFonts w:hint="eastAsia"/>
                <w:sz w:val="21"/>
                <w:szCs w:val="21"/>
              </w:rPr>
              <w:t>文学基础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spacing w:after="62" w:afterLines="20"/>
              <w:ind w:left="-105" w:leftChars="-50" w:right="-105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before="78" w:beforeLines="25" w:after="31" w:afterLines="1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写作学</w:t>
            </w:r>
          </w:p>
        </w:tc>
      </w:tr>
    </w:tbl>
    <w:p>
      <w:pPr>
        <w:spacing w:before="312" w:beforeLines="100" w:after="31" w:afterLines="10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一、考试形式与试卷结构</w:t>
      </w:r>
    </w:p>
    <w:p>
      <w:pPr>
        <w:pStyle w:val="7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考试时间</w:t>
      </w:r>
    </w:p>
    <w:p>
      <w:pPr>
        <w:pStyle w:val="7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本试卷满分为150分，考试时间为180分钟。</w:t>
      </w:r>
    </w:p>
    <w:p>
      <w:pPr>
        <w:pStyle w:val="7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7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7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试卷由试题和答题纸组成；答案必须写在答题纸相应的位置上。</w:t>
      </w:r>
    </w:p>
    <w:p>
      <w:pPr>
        <w:pStyle w:val="7"/>
        <w:spacing w:before="31" w:beforeLines="10" w:after="31" w:afterLines="10" w:line="288" w:lineRule="auto"/>
        <w:ind w:firstLine="422"/>
        <w:rPr>
          <w:rFonts w:hint="eastAsia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（三）试卷内容结构（</w:t>
      </w:r>
      <w:r>
        <w:rPr>
          <w:rFonts w:hint="eastAsia"/>
          <w:b/>
          <w:szCs w:val="21"/>
        </w:rPr>
        <w:t>考试的内容比例及题型）</w:t>
      </w:r>
    </w:p>
    <w:p>
      <w:pPr>
        <w:pStyle w:val="7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各部分内容所占分值为：</w:t>
      </w:r>
    </w:p>
    <w:p>
      <w:pPr>
        <w:pStyle w:val="7"/>
        <w:spacing w:before="31" w:beforeLines="10" w:after="31" w:afterLines="10" w:line="288" w:lineRule="auto"/>
        <w:ind w:firstLine="840" w:firstLineChars="40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第一部分　中国古代文学经典　约</w:t>
      </w:r>
      <w:r>
        <w:rPr>
          <w:rFonts w:ascii="新宋体" w:hAnsi="新宋体" w:eastAsia="新宋体"/>
          <w:szCs w:val="21"/>
        </w:rPr>
        <w:t>50</w:t>
      </w:r>
      <w:r>
        <w:rPr>
          <w:rFonts w:hint="eastAsia" w:ascii="新宋体" w:hAnsi="新宋体" w:eastAsia="新宋体"/>
          <w:szCs w:val="21"/>
        </w:rPr>
        <w:t>分</w:t>
      </w:r>
    </w:p>
    <w:p>
      <w:pPr>
        <w:pStyle w:val="7"/>
        <w:spacing w:before="31" w:beforeLines="10" w:after="31" w:afterLines="10" w:line="288" w:lineRule="auto"/>
        <w:ind w:firstLine="840" w:firstLineChars="40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第二部分　中国现当代文学经典　约</w:t>
      </w:r>
      <w:r>
        <w:rPr>
          <w:rFonts w:ascii="新宋体" w:hAnsi="新宋体" w:eastAsia="新宋体"/>
          <w:szCs w:val="21"/>
        </w:rPr>
        <w:t>50</w:t>
      </w:r>
      <w:r>
        <w:rPr>
          <w:rFonts w:hint="eastAsia" w:ascii="新宋体" w:hAnsi="新宋体" w:eastAsia="新宋体"/>
          <w:szCs w:val="21"/>
        </w:rPr>
        <w:t>分</w:t>
      </w:r>
    </w:p>
    <w:p>
      <w:pPr>
        <w:pStyle w:val="7"/>
        <w:spacing w:before="31" w:beforeLines="10" w:after="31" w:afterLines="10" w:line="288" w:lineRule="auto"/>
        <w:ind w:firstLine="840" w:firstLineChars="40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第三部分　西方文学经典</w:t>
      </w:r>
      <w:r>
        <w:rPr>
          <w:rFonts w:ascii="新宋体" w:hAnsi="新宋体" w:eastAsia="新宋体"/>
          <w:szCs w:val="21"/>
        </w:rPr>
        <w:t xml:space="preserve">    </w:t>
      </w:r>
      <w:r>
        <w:rPr>
          <w:rFonts w:hint="eastAsia" w:ascii="新宋体" w:hAnsi="新宋体" w:eastAsia="新宋体"/>
          <w:szCs w:val="21"/>
        </w:rPr>
        <w:t>　约</w:t>
      </w:r>
      <w:r>
        <w:rPr>
          <w:rFonts w:ascii="新宋体" w:hAnsi="新宋体" w:eastAsia="新宋体"/>
          <w:szCs w:val="21"/>
        </w:rPr>
        <w:t>50</w:t>
      </w:r>
      <w:r>
        <w:rPr>
          <w:rFonts w:hint="eastAsia" w:ascii="新宋体" w:hAnsi="新宋体" w:eastAsia="新宋体"/>
          <w:szCs w:val="21"/>
        </w:rPr>
        <w:t>分</w:t>
      </w:r>
    </w:p>
    <w:p>
      <w:pPr>
        <w:pStyle w:val="7"/>
        <w:spacing w:before="31" w:beforeLines="10" w:after="31" w:afterLines="10" w:line="288" w:lineRule="auto"/>
        <w:ind w:firstLine="840" w:firstLineChars="400"/>
        <w:rPr>
          <w:rFonts w:hint="eastAsia" w:ascii="新宋体" w:hAnsi="新宋体" w:eastAsia="新宋体"/>
          <w:szCs w:val="21"/>
        </w:rPr>
      </w:pPr>
    </w:p>
    <w:p>
      <w:pPr>
        <w:pStyle w:val="7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（四）试卷题型结构</w:t>
      </w:r>
    </w:p>
    <w:p>
      <w:pPr>
        <w:pStyle w:val="7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填空题 </w:t>
      </w:r>
      <w:r>
        <w:rPr>
          <w:rFonts w:ascii="新宋体" w:hAnsi="新宋体" w:eastAsia="新宋体"/>
          <w:szCs w:val="21"/>
        </w:rPr>
        <w:t xml:space="preserve">   </w:t>
      </w:r>
      <w:r>
        <w:rPr>
          <w:rFonts w:hint="eastAsia" w:ascii="新宋体" w:hAnsi="新宋体" w:eastAsia="新宋体"/>
          <w:szCs w:val="21"/>
        </w:rPr>
        <w:t>：</w:t>
      </w:r>
      <w:r>
        <w:rPr>
          <w:rFonts w:ascii="新宋体" w:hAnsi="新宋体" w:eastAsia="新宋体"/>
          <w:szCs w:val="21"/>
        </w:rPr>
        <w:t>10</w:t>
      </w:r>
      <w:r>
        <w:rPr>
          <w:rFonts w:hint="eastAsia" w:ascii="新宋体" w:hAnsi="新宋体" w:eastAsia="新宋体"/>
          <w:szCs w:val="21"/>
        </w:rPr>
        <w:t>小题，每小题2分，共</w:t>
      </w:r>
      <w:r>
        <w:rPr>
          <w:rFonts w:ascii="新宋体" w:hAnsi="新宋体" w:eastAsia="新宋体"/>
          <w:szCs w:val="21"/>
        </w:rPr>
        <w:t>20</w:t>
      </w:r>
      <w:r>
        <w:rPr>
          <w:rFonts w:hint="eastAsia" w:ascii="新宋体" w:hAnsi="新宋体" w:eastAsia="新宋体"/>
          <w:szCs w:val="21"/>
        </w:rPr>
        <w:t>分</w:t>
      </w:r>
    </w:p>
    <w:p>
      <w:pPr>
        <w:pStyle w:val="7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名词解释题：</w:t>
      </w:r>
      <w:r>
        <w:rPr>
          <w:rFonts w:ascii="新宋体" w:hAnsi="新宋体" w:eastAsia="新宋体"/>
          <w:szCs w:val="21"/>
        </w:rPr>
        <w:t>6</w:t>
      </w:r>
      <w:r>
        <w:rPr>
          <w:rFonts w:hint="eastAsia" w:ascii="新宋体" w:hAnsi="新宋体" w:eastAsia="新宋体"/>
          <w:szCs w:val="21"/>
        </w:rPr>
        <w:t>小题，每小题</w:t>
      </w:r>
      <w:r>
        <w:rPr>
          <w:rFonts w:ascii="新宋体" w:hAnsi="新宋体" w:eastAsia="新宋体"/>
          <w:szCs w:val="21"/>
        </w:rPr>
        <w:t>5</w:t>
      </w:r>
      <w:r>
        <w:rPr>
          <w:rFonts w:hint="eastAsia" w:ascii="新宋体" w:hAnsi="新宋体" w:eastAsia="新宋体"/>
          <w:szCs w:val="21"/>
        </w:rPr>
        <w:t>分，共</w:t>
      </w:r>
      <w:r>
        <w:rPr>
          <w:rFonts w:ascii="新宋体" w:hAnsi="新宋体" w:eastAsia="新宋体"/>
          <w:szCs w:val="21"/>
        </w:rPr>
        <w:t>30</w:t>
      </w:r>
      <w:r>
        <w:rPr>
          <w:rFonts w:hint="eastAsia" w:ascii="新宋体" w:hAnsi="新宋体" w:eastAsia="新宋体"/>
          <w:szCs w:val="21"/>
        </w:rPr>
        <w:t>分</w:t>
      </w:r>
    </w:p>
    <w:p>
      <w:pPr>
        <w:pStyle w:val="7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简答题 </w:t>
      </w:r>
      <w:r>
        <w:rPr>
          <w:rFonts w:ascii="新宋体" w:hAnsi="新宋体" w:eastAsia="新宋体"/>
          <w:szCs w:val="21"/>
        </w:rPr>
        <w:t xml:space="preserve">   </w:t>
      </w:r>
      <w:r>
        <w:rPr>
          <w:rFonts w:hint="eastAsia" w:ascii="新宋体" w:hAnsi="新宋体" w:eastAsia="新宋体"/>
          <w:szCs w:val="21"/>
        </w:rPr>
        <w:t>：</w:t>
      </w:r>
      <w:r>
        <w:rPr>
          <w:rFonts w:ascii="新宋体" w:hAnsi="新宋体" w:eastAsia="新宋体"/>
          <w:szCs w:val="21"/>
        </w:rPr>
        <w:t>3</w:t>
      </w:r>
      <w:r>
        <w:rPr>
          <w:rFonts w:hint="eastAsia" w:ascii="新宋体" w:hAnsi="新宋体" w:eastAsia="新宋体"/>
          <w:szCs w:val="21"/>
        </w:rPr>
        <w:t>小题，每小题1</w:t>
      </w:r>
      <w:r>
        <w:rPr>
          <w:rFonts w:ascii="新宋体" w:hAnsi="新宋体" w:eastAsia="新宋体"/>
          <w:szCs w:val="21"/>
        </w:rPr>
        <w:t>0</w:t>
      </w:r>
      <w:r>
        <w:rPr>
          <w:rFonts w:hint="eastAsia" w:ascii="新宋体" w:hAnsi="新宋体" w:eastAsia="新宋体"/>
          <w:szCs w:val="21"/>
        </w:rPr>
        <w:t>分，共</w:t>
      </w:r>
      <w:r>
        <w:rPr>
          <w:rFonts w:ascii="新宋体" w:hAnsi="新宋体" w:eastAsia="新宋体"/>
          <w:szCs w:val="21"/>
        </w:rPr>
        <w:t>30</w:t>
      </w:r>
      <w:r>
        <w:rPr>
          <w:rFonts w:hint="eastAsia" w:ascii="新宋体" w:hAnsi="新宋体" w:eastAsia="新宋体"/>
          <w:szCs w:val="21"/>
        </w:rPr>
        <w:t>分</w:t>
      </w:r>
    </w:p>
    <w:p>
      <w:pPr>
        <w:pStyle w:val="7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论述题 </w:t>
      </w:r>
      <w:r>
        <w:rPr>
          <w:rFonts w:ascii="新宋体" w:hAnsi="新宋体" w:eastAsia="新宋体"/>
          <w:szCs w:val="21"/>
        </w:rPr>
        <w:t xml:space="preserve">   </w:t>
      </w:r>
      <w:r>
        <w:rPr>
          <w:rFonts w:hint="eastAsia" w:ascii="新宋体" w:hAnsi="新宋体" w:eastAsia="新宋体"/>
          <w:szCs w:val="21"/>
        </w:rPr>
        <w:t>：2小题，每小题3</w:t>
      </w:r>
      <w:r>
        <w:rPr>
          <w:rFonts w:ascii="新宋体" w:hAnsi="新宋体" w:eastAsia="新宋体"/>
          <w:szCs w:val="21"/>
        </w:rPr>
        <w:t>0</w:t>
      </w:r>
      <w:r>
        <w:rPr>
          <w:rFonts w:hint="eastAsia" w:ascii="新宋体" w:hAnsi="新宋体" w:eastAsia="新宋体"/>
          <w:szCs w:val="21"/>
        </w:rPr>
        <w:t>分，共</w:t>
      </w:r>
      <w:r>
        <w:rPr>
          <w:rFonts w:ascii="新宋体" w:hAnsi="新宋体" w:eastAsia="新宋体"/>
          <w:szCs w:val="21"/>
        </w:rPr>
        <w:t>7</w:t>
      </w:r>
      <w:r>
        <w:rPr>
          <w:rFonts w:hint="eastAsia" w:ascii="新宋体" w:hAnsi="新宋体" w:eastAsia="新宋体"/>
          <w:szCs w:val="21"/>
        </w:rPr>
        <w:t>0分</w:t>
      </w:r>
    </w:p>
    <w:p>
      <w:pPr>
        <w:spacing w:before="312" w:beforeLines="100" w:after="31" w:afterLines="10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二、考查目标（复习要求）</w:t>
      </w:r>
    </w:p>
    <w:p>
      <w:pPr>
        <w:spacing w:before="31" w:beforeLines="10" w:after="31" w:afterLines="10" w:line="288" w:lineRule="auto"/>
        <w:ind w:firstLine="42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全日制攻读硕士学位研究生入学考试写作</w:t>
      </w:r>
      <w:r>
        <w:rPr>
          <w:rFonts w:hint="eastAsia" w:ascii="新宋体" w:hAnsi="新宋体" w:eastAsia="新宋体"/>
          <w:szCs w:val="21"/>
          <w:lang w:eastAsia="zh-CN"/>
        </w:rPr>
        <w:t>理论与实践</w:t>
      </w:r>
      <w:r>
        <w:rPr>
          <w:rFonts w:hint="eastAsia" w:ascii="新宋体" w:hAnsi="新宋体" w:eastAsia="新宋体"/>
          <w:szCs w:val="21"/>
        </w:rPr>
        <w:t>文学基础科目考试内容包括中国古代文学、中国现当代文学、西方文学等，要求考生熟悉中外文学经典、作家的创作特色，对文学与生活、文学与人的关系有自己的思考。</w:t>
      </w:r>
    </w:p>
    <w:p>
      <w:pPr>
        <w:spacing w:before="312" w:beforeLines="100" w:after="31" w:afterLines="10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三、考查范围或考试内容概要</w:t>
      </w:r>
    </w:p>
    <w:p>
      <w:pPr>
        <w:spacing w:before="312" w:beforeLines="100" w:after="31" w:afterLines="10" w:line="288" w:lineRule="auto"/>
        <w:ind w:firstLine="420"/>
        <w:rPr>
          <w:b/>
          <w:szCs w:val="21"/>
        </w:rPr>
      </w:pPr>
      <w:r>
        <w:rPr>
          <w:rFonts w:hint="eastAsia"/>
          <w:b/>
          <w:szCs w:val="21"/>
        </w:rPr>
        <w:t xml:space="preserve">1、中国古代文学经典 </w:t>
      </w:r>
    </w:p>
    <w:p>
      <w:pPr>
        <w:spacing w:before="312" w:beforeLines="100" w:after="31" w:afterLines="10" w:line="288" w:lineRule="auto"/>
        <w:ind w:firstLine="420"/>
        <w:rPr>
          <w:b/>
          <w:szCs w:val="21"/>
        </w:rPr>
      </w:pPr>
      <w:r>
        <w:rPr>
          <w:rFonts w:hint="eastAsia"/>
          <w:b/>
          <w:szCs w:val="21"/>
        </w:rPr>
        <w:t xml:space="preserve">2、中国现当代文学经典 </w:t>
      </w:r>
    </w:p>
    <w:p>
      <w:pPr>
        <w:spacing w:before="312" w:beforeLines="100" w:after="31" w:afterLines="10" w:line="288" w:lineRule="auto"/>
        <w:ind w:firstLine="420"/>
        <w:rPr>
          <w:rFonts w:hint="eastAsia"/>
          <w:szCs w:val="21"/>
        </w:rPr>
      </w:pPr>
      <w:r>
        <w:rPr>
          <w:rFonts w:hint="eastAsia"/>
          <w:b/>
          <w:szCs w:val="21"/>
        </w:rPr>
        <w:t>3、西方文学经典 （重点考查1</w:t>
      </w:r>
      <w:r>
        <w:rPr>
          <w:b/>
          <w:szCs w:val="21"/>
        </w:rPr>
        <w:t>9</w:t>
      </w:r>
      <w:r>
        <w:rPr>
          <w:rFonts w:hint="eastAsia"/>
          <w:b/>
          <w:szCs w:val="21"/>
        </w:rPr>
        <w:t>世纪批判现实主义文学和2</w:t>
      </w:r>
      <w:r>
        <w:rPr>
          <w:b/>
          <w:szCs w:val="21"/>
        </w:rPr>
        <w:t>0</w:t>
      </w:r>
      <w:r>
        <w:rPr>
          <w:rFonts w:hint="eastAsia"/>
          <w:b/>
          <w:szCs w:val="21"/>
        </w:rPr>
        <w:t>世纪现代派文学）</w:t>
      </w:r>
    </w:p>
    <w:p>
      <w:pPr>
        <w:spacing w:before="31" w:beforeLines="10" w:after="31" w:afterLines="10" w:line="288" w:lineRule="auto"/>
        <w:ind w:firstLine="420" w:firstLineChars="200"/>
        <w:rPr>
          <w:rFonts w:hint="eastAsia"/>
          <w:szCs w:val="21"/>
        </w:rPr>
      </w:pPr>
    </w:p>
    <w:p>
      <w:pPr>
        <w:spacing w:before="31" w:beforeLines="10" w:after="31" w:afterLines="10" w:line="288" w:lineRule="auto"/>
        <w:rPr>
          <w:szCs w:val="21"/>
        </w:rPr>
      </w:pPr>
      <w:r>
        <w:rPr>
          <w:rFonts w:hint="eastAsia"/>
          <w:b/>
          <w:szCs w:val="21"/>
        </w:rPr>
        <w:t>参考教材或主要参考书</w:t>
      </w:r>
      <w:r>
        <w:rPr>
          <w:rFonts w:hint="eastAsia"/>
          <w:szCs w:val="21"/>
        </w:rPr>
        <w:t>：</w:t>
      </w:r>
    </w:p>
    <w:p>
      <w:pPr>
        <w:spacing w:before="31" w:beforeLines="10" w:after="31" w:afterLines="10"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1．袁行霈：《中国文学史》，高等教育出版社，2</w:t>
      </w:r>
      <w:r>
        <w:rPr>
          <w:szCs w:val="21"/>
        </w:rPr>
        <w:t>005</w:t>
      </w:r>
      <w:r>
        <w:rPr>
          <w:rFonts w:hint="eastAsia"/>
          <w:szCs w:val="21"/>
        </w:rPr>
        <w:t>年7月版</w:t>
      </w:r>
    </w:p>
    <w:p>
      <w:pPr>
        <w:spacing w:before="31" w:beforeLines="10" w:after="31" w:afterLines="10" w:line="288" w:lineRule="auto"/>
        <w:rPr>
          <w:rFonts w:hint="eastAsia"/>
          <w:szCs w:val="21"/>
        </w:rPr>
      </w:pPr>
      <w:r>
        <w:rPr>
          <w:szCs w:val="21"/>
        </w:rPr>
        <w:t>2</w:t>
      </w:r>
      <w:bookmarkStart w:id="0" w:name="_Hlk528789907"/>
      <w:r>
        <w:rPr>
          <w:rFonts w:hint="eastAsia"/>
          <w:szCs w:val="21"/>
        </w:rPr>
        <w:t>．</w:t>
      </w:r>
      <w:bookmarkEnd w:id="0"/>
      <w:r>
        <w:rPr>
          <w:rFonts w:hint="eastAsia"/>
          <w:szCs w:val="21"/>
        </w:rPr>
        <w:t>温儒敏、钱理群：《中国现代文学三十年》，北京大学出版社（修订版），1998年版</w:t>
      </w:r>
    </w:p>
    <w:p>
      <w:pPr>
        <w:spacing w:before="31" w:beforeLines="10" w:after="31" w:afterLines="10" w:line="288" w:lineRule="auto"/>
        <w:rPr>
          <w:rFonts w:hint="eastAsia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hint="eastAsia" w:ascii="宋体"/>
          <w:kern w:val="0"/>
          <w:szCs w:val="21"/>
          <w:lang w:val="zh-CN"/>
        </w:rPr>
        <w:t>陈思和：《中国当代文学史教程》，复旦大学出版社，1999年版</w:t>
      </w:r>
    </w:p>
    <w:p>
      <w:pPr>
        <w:spacing w:before="31" w:beforeLines="10" w:after="31" w:afterLines="10" w:line="288" w:lineRule="auto"/>
        <w:rPr>
          <w:rFonts w:hint="eastAsia" w:ascii="宋体"/>
          <w:kern w:val="0"/>
          <w:szCs w:val="21"/>
          <w:lang w:val="zh-CN"/>
        </w:rPr>
      </w:pPr>
      <w:r>
        <w:rPr>
          <w:rFonts w:hint="eastAsia" w:ascii="宋体"/>
          <w:kern w:val="0"/>
          <w:szCs w:val="21"/>
          <w:lang w:val="zh-CN"/>
        </w:rPr>
        <w:t>4</w:t>
      </w:r>
      <w:r>
        <w:rPr>
          <w:rFonts w:ascii="宋体"/>
          <w:kern w:val="0"/>
          <w:szCs w:val="21"/>
          <w:lang w:val="zh-CN"/>
        </w:rPr>
        <w:t xml:space="preserve">. </w:t>
      </w:r>
      <w:r>
        <w:rPr>
          <w:rFonts w:hint="eastAsia" w:ascii="宋体"/>
          <w:kern w:val="0"/>
          <w:szCs w:val="21"/>
          <w:lang w:val="zh-CN"/>
        </w:rPr>
        <w:t>郑克鲁：《外国文学史》，高等教育出版社，2</w:t>
      </w:r>
      <w:r>
        <w:rPr>
          <w:rFonts w:ascii="宋体"/>
          <w:kern w:val="0"/>
          <w:szCs w:val="21"/>
          <w:lang w:val="zh-CN"/>
        </w:rPr>
        <w:t>015</w:t>
      </w:r>
      <w:r>
        <w:rPr>
          <w:rFonts w:hint="eastAsia" w:ascii="宋体"/>
          <w:kern w:val="0"/>
          <w:szCs w:val="21"/>
          <w:lang w:val="zh-CN"/>
        </w:rPr>
        <w:t>年4月。</w:t>
      </w:r>
    </w:p>
    <w:p>
      <w:pPr>
        <w:spacing w:before="31" w:beforeLines="10" w:after="31" w:afterLines="10" w:line="288" w:lineRule="auto"/>
        <w:rPr>
          <w:rFonts w:hint="eastAsia" w:ascii="宋体"/>
          <w:kern w:val="0"/>
          <w:szCs w:val="21"/>
          <w:lang w:val="zh-CN"/>
        </w:rPr>
      </w:pPr>
    </w:p>
    <w:p>
      <w:pPr>
        <w:spacing w:before="31" w:beforeLines="10" w:after="31" w:afterLines="10" w:line="288" w:lineRule="auto"/>
        <w:rPr>
          <w:szCs w:val="21"/>
        </w:rPr>
      </w:pPr>
    </w:p>
    <w:p>
      <w:pPr>
        <w:spacing w:before="312" w:beforeLines="100" w:after="31" w:afterLines="10" w:line="288" w:lineRule="auto"/>
        <w:rPr>
          <w:b/>
          <w:szCs w:val="21"/>
        </w:rPr>
      </w:pPr>
      <w:r>
        <w:rPr>
          <w:rFonts w:hint="eastAsia"/>
          <w:b/>
          <w:szCs w:val="21"/>
        </w:rPr>
        <w:t>四、样卷</w:t>
      </w:r>
    </w:p>
    <w:p>
      <w:pPr>
        <w:tabs>
          <w:tab w:val="center" w:pos="4153"/>
        </w:tabs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江西师范大学</w:t>
      </w:r>
      <w:r>
        <w:rPr>
          <w:szCs w:val="21"/>
        </w:rPr>
        <w:t>****</w:t>
      </w:r>
      <w:r>
        <w:rPr>
          <w:rFonts w:hint="eastAsia" w:ascii="黑体" w:hAnsi="宋体" w:eastAsia="黑体"/>
          <w:sz w:val="32"/>
          <w:szCs w:val="32"/>
        </w:rPr>
        <w:t>年硕士研究生入学考试试题（A卷）</w:t>
      </w:r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>写作</w:t>
      </w:r>
      <w:r>
        <w:rPr>
          <w:rFonts w:hint="eastAsia"/>
          <w:sz w:val="24"/>
          <w:u w:val="single"/>
          <w:lang w:eastAsia="zh-CN"/>
        </w:rPr>
        <w:t>理论与实践</w:t>
      </w:r>
      <w:bookmarkStart w:id="5" w:name="_GoBack"/>
      <w:bookmarkEnd w:id="5"/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　科目：</w:t>
      </w:r>
      <w:r>
        <w:rPr>
          <w:rFonts w:hint="eastAsia"/>
          <w:sz w:val="24"/>
          <w:u w:val="single"/>
        </w:rPr>
        <w:t>文学基础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注：考生答题时，请写在考点下发的答题纸上，写在本试题纸或其他答题纸上的一律无效。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（本试题共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页）</w:t>
      </w:r>
    </w:p>
    <w:p>
      <w:pPr>
        <w:spacing w:line="360" w:lineRule="auto"/>
      </w:pP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一、填空题（本大题共1</w:t>
      </w:r>
      <w:r>
        <w:rPr>
          <w:b/>
          <w:sz w:val="28"/>
        </w:rPr>
        <w:t>0</w:t>
      </w:r>
      <w:r>
        <w:rPr>
          <w:rFonts w:hint="eastAsia"/>
          <w:b/>
          <w:sz w:val="28"/>
        </w:rPr>
        <w:t>小题，每题2分，共2</w:t>
      </w:r>
      <w:r>
        <w:rPr>
          <w:b/>
          <w:sz w:val="28"/>
        </w:rPr>
        <w:t>0</w:t>
      </w:r>
      <w:r>
        <w:rPr>
          <w:rFonts w:hint="eastAsia"/>
          <w:b/>
          <w:sz w:val="28"/>
        </w:rPr>
        <w:t>分）</w:t>
      </w:r>
    </w:p>
    <w:p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hint="eastAsia" w:ascii="Arial" w:hAnsi="Arial" w:cs="Arial"/>
          <w:color w:val="000000"/>
          <w:sz w:val="24"/>
          <w:shd w:val="clear" w:color="auto" w:fill="FFFFFF"/>
        </w:rPr>
        <w:t>1、“关关雎鸠，在河之洲。 窈窕淑女，君子好逑。”运用了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</w:t>
      </w:r>
      <w:r>
        <w:rPr>
          <w:rFonts w:hint="eastAsia" w:ascii="Arial" w:hAnsi="Arial" w:cs="Arial"/>
          <w:color w:val="000000"/>
          <w:sz w:val="24"/>
          <w:shd w:val="clear" w:color="auto" w:fill="FFFFFF"/>
        </w:rPr>
        <w:t>的修辞手法。</w:t>
      </w:r>
    </w:p>
    <w:p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hint="eastAsia" w:ascii="Arial" w:hAnsi="Arial" w:cs="Arial"/>
          <w:color w:val="000000"/>
          <w:sz w:val="24"/>
          <w:shd w:val="clear" w:color="auto" w:fill="FFFFFF"/>
        </w:rPr>
        <w:t>2、</w:t>
      </w:r>
      <w:r>
        <w:rPr>
          <w:rFonts w:ascii="Arial" w:hAnsi="Arial" w:cs="Arial"/>
          <w:color w:val="000000"/>
          <w:sz w:val="24"/>
          <w:shd w:val="clear" w:color="auto" w:fill="FFFFFF"/>
        </w:rPr>
        <w:t>秦代唯一有作品流传下来的文人是____________，他的《谏逐客书》铺陈排比，纵横议论，逻辑性强，富有文采。</w:t>
      </w:r>
    </w:p>
    <w:p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3</w:t>
      </w:r>
      <w:r>
        <w:rPr>
          <w:rFonts w:hint="eastAsia" w:ascii="Arial" w:hAnsi="Arial" w:cs="Arial"/>
          <w:color w:val="000000"/>
          <w:sz w:val="24"/>
          <w:shd w:val="clear" w:color="auto" w:fill="FFFFFF"/>
        </w:rPr>
        <w:t>、“黄粱一梦”出自唐传奇</w:t>
      </w:r>
      <w:bookmarkStart w:id="1" w:name="_Hlk528792721"/>
      <w:r>
        <w:rPr>
          <w:rFonts w:hint="eastAsia" w:ascii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  </w:t>
      </w:r>
      <w:r>
        <w:rPr>
          <w:rFonts w:hint="eastAsia" w:ascii="Arial" w:hAnsi="Arial" w:cs="Arial"/>
          <w:color w:val="000000"/>
          <w:sz w:val="24"/>
          <w:shd w:val="clear" w:color="auto" w:fill="FFFFFF"/>
        </w:rPr>
        <w:t>。</w:t>
      </w:r>
      <w:bookmarkEnd w:id="1"/>
    </w:p>
    <w:p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hint="eastAsia" w:ascii="Arial" w:hAnsi="Arial" w:cs="Arial"/>
          <w:color w:val="000000"/>
          <w:sz w:val="24"/>
          <w:shd w:val="clear" w:color="auto" w:fill="FFFFFF"/>
        </w:rPr>
        <w:t>4、贾平凹获得“茅盾文学奖”的作品是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hint="eastAsia" w:ascii="Arial" w:hAnsi="Arial" w:cs="Arial"/>
          <w:color w:val="000000"/>
          <w:sz w:val="24"/>
          <w:shd w:val="clear" w:color="auto" w:fill="FFFFFF"/>
        </w:rPr>
        <w:t>。</w:t>
      </w:r>
    </w:p>
    <w:p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hint="eastAsia" w:ascii="Arial" w:hAnsi="Arial" w:cs="Arial"/>
          <w:color w:val="000000"/>
          <w:sz w:val="24"/>
          <w:shd w:val="clear" w:color="auto" w:fill="FFFFFF"/>
        </w:rPr>
        <w:t>5、“我是我自己的，他们谁也没有干涉我的权利”这句话出自鲁迅小说</w:t>
      </w:r>
      <w:bookmarkStart w:id="2" w:name="_Hlk528792928"/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hint="eastAsia" w:ascii="Arial" w:hAnsi="Arial" w:cs="Arial"/>
          <w:color w:val="000000"/>
          <w:sz w:val="24"/>
          <w:shd w:val="clear" w:color="auto" w:fill="FFFFFF"/>
        </w:rPr>
        <w:t>。</w:t>
      </w:r>
      <w:bookmarkEnd w:id="2"/>
    </w:p>
    <w:p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hint="eastAsia" w:ascii="Arial" w:hAnsi="Arial" w:cs="Arial"/>
          <w:color w:val="000000"/>
          <w:sz w:val="24"/>
          <w:shd w:val="clear" w:color="auto" w:fill="FFFFFF"/>
        </w:rPr>
        <w:t>6、</w:t>
      </w:r>
      <w:r>
        <w:rPr>
          <w:rFonts w:ascii="Arial" w:hAnsi="Arial" w:cs="Arial"/>
          <w:color w:val="333333"/>
          <w:sz w:val="24"/>
          <w:shd w:val="clear" w:color="auto" w:fill="FFFFFF"/>
        </w:rPr>
        <w:t>帕斯捷尔纳克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获得诺贝尔文学奖的作品是</w:t>
      </w:r>
      <w:bookmarkStart w:id="3" w:name="_Hlk528793181"/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              </w:t>
      </w:r>
      <w:r>
        <w:rPr>
          <w:rFonts w:hint="eastAsia" w:ascii="Arial" w:hAnsi="Arial" w:cs="Arial"/>
          <w:color w:val="000000"/>
          <w:sz w:val="24"/>
          <w:shd w:val="clear" w:color="auto" w:fill="FFFFFF"/>
        </w:rPr>
        <w:t>。</w:t>
      </w:r>
      <w:bookmarkEnd w:id="3"/>
    </w:p>
    <w:p>
      <w:pPr>
        <w:spacing w:line="360" w:lineRule="auto"/>
        <w:rPr>
          <w:rFonts w:hint="eastAsia" w:ascii="Arial" w:hAnsi="Arial" w:cs="Arial"/>
          <w:color w:val="000000"/>
          <w:sz w:val="24"/>
          <w:shd w:val="clear" w:color="auto" w:fill="FFFFFF"/>
        </w:rPr>
      </w:pPr>
      <w:r>
        <w:rPr>
          <w:rFonts w:hint="eastAsia" w:ascii="Arial" w:hAnsi="Arial" w:cs="Arial"/>
          <w:color w:val="000000"/>
          <w:sz w:val="24"/>
          <w:shd w:val="clear" w:color="auto" w:fill="FFFFFF"/>
        </w:rPr>
        <w:t>7、史铁生最具影响的散文作品是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Arial" w:hAnsi="Arial" w:cs="Arial"/>
          <w:color w:val="000000"/>
          <w:sz w:val="24"/>
          <w:shd w:val="clear" w:color="auto" w:fill="FFFFFF"/>
        </w:rPr>
        <w:t>。</w:t>
      </w:r>
    </w:p>
    <w:p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 w:ascii="Arial" w:hAnsi="Arial" w:cs="Arial"/>
          <w:color w:val="000000"/>
          <w:sz w:val="24"/>
          <w:shd w:val="clear" w:color="auto" w:fill="FFFFFF"/>
        </w:rPr>
        <w:t>班固将汉乐府的创作精神特点概括为：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   </w:t>
      </w:r>
      <w:r>
        <w:rPr>
          <w:rFonts w:hint="eastAsia" w:ascii="Arial" w:hAnsi="Arial" w:cs="Arial"/>
          <w:color w:val="000000"/>
          <w:sz w:val="24"/>
          <w:shd w:val="clear" w:color="auto" w:fill="FFFFFF"/>
        </w:rPr>
        <w:t>，缘事而发。</w:t>
      </w:r>
    </w:p>
    <w:p>
      <w:pPr>
        <w:spacing w:line="360" w:lineRule="auto"/>
        <w:rPr>
          <w:rFonts w:ascii="Arial" w:hAnsi="Arial" w:cs="Arial"/>
          <w:color w:val="000000"/>
          <w:sz w:val="24"/>
          <w:u w:val="single"/>
          <w:shd w:val="clear" w:color="auto" w:fill="FFFFFF"/>
        </w:rPr>
      </w:pPr>
      <w:r>
        <w:rPr>
          <w:rFonts w:hint="eastAsia" w:ascii="Arial" w:hAnsi="Arial" w:cs="Arial"/>
          <w:color w:val="000000"/>
          <w:sz w:val="24"/>
          <w:shd w:val="clear" w:color="auto" w:fill="FFFFFF"/>
        </w:rPr>
        <w:t>9、郁达夫的成名作是</w:t>
      </w:r>
      <w:bookmarkStart w:id="4" w:name="_Hlk528794175"/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             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>。</w:t>
      </w:r>
      <w:bookmarkEnd w:id="4"/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Arial" w:hAnsi="Arial" w:cs="Arial"/>
          <w:color w:val="000000"/>
          <w:sz w:val="24"/>
          <w:shd w:val="clear" w:color="auto" w:fill="FFFFFF"/>
        </w:rPr>
        <w:t>1</w:t>
      </w:r>
      <w:r>
        <w:rPr>
          <w:rFonts w:ascii="Arial" w:hAnsi="Arial" w:cs="Arial"/>
          <w:color w:val="000000"/>
          <w:sz w:val="24"/>
          <w:shd w:val="clear" w:color="auto" w:fill="FFFFFF"/>
        </w:rPr>
        <w:t>0</w:t>
      </w:r>
      <w:r>
        <w:rPr>
          <w:rFonts w:hint="eastAsia" w:ascii="Arial" w:hAnsi="Arial" w:cs="Arial"/>
          <w:color w:val="000000"/>
          <w:sz w:val="24"/>
          <w:shd w:val="clear" w:color="auto" w:fill="FFFFFF"/>
        </w:rPr>
        <w:t>、名著《白痴》的作者是俄国作家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Arial" w:hAnsi="Arial" w:cs="Arial"/>
          <w:color w:val="000000"/>
          <w:sz w:val="24"/>
          <w:u w:val="single"/>
          <w:shd w:val="clear" w:color="auto" w:fill="FFFFFF"/>
        </w:rPr>
        <w:t>。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二、名词解释（本大题共6小题，每题5分，共3</w:t>
      </w:r>
      <w:r>
        <w:rPr>
          <w:b/>
          <w:sz w:val="28"/>
        </w:rPr>
        <w:t>0</w:t>
      </w:r>
      <w:r>
        <w:rPr>
          <w:rFonts w:hint="eastAsia"/>
          <w:b/>
          <w:sz w:val="28"/>
        </w:rPr>
        <w:t>分）</w:t>
      </w:r>
    </w:p>
    <w:p>
      <w:pPr>
        <w:spacing w:line="360" w:lineRule="auto"/>
        <w:ind w:firstLine="480" w:firstLineChars="200"/>
        <w:rPr>
          <w:rFonts w:hint="eastAsia" w:ascii="Tahoma" w:hAnsi="Tahoma" w:cs="Tahoma"/>
          <w:color w:val="444444"/>
          <w:szCs w:val="21"/>
          <w:shd w:val="clear" w:color="auto" w:fill="FFFFFF"/>
        </w:rPr>
      </w:pPr>
      <w:r>
        <w:rPr>
          <w:sz w:val="24"/>
        </w:rPr>
        <w:t>1</w:t>
      </w:r>
      <w:r>
        <w:rPr>
          <w:rFonts w:hint="eastAsia"/>
          <w:sz w:val="24"/>
        </w:rPr>
        <w:t>、陌生化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2、神韵说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、九叶诗派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4、寻根文学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、意识流小说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、《猎人笔记》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三、简答题（本大题共4小题，每题</w:t>
      </w:r>
      <w:r>
        <w:rPr>
          <w:b/>
          <w:sz w:val="28"/>
        </w:rPr>
        <w:t>15</w:t>
      </w:r>
      <w:r>
        <w:rPr>
          <w:rFonts w:hint="eastAsia"/>
          <w:b/>
          <w:sz w:val="28"/>
        </w:rPr>
        <w:t>分，共60分）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、下面有三部作品，请简要概括你对于每部作品主旨的理解。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（1）《百年孤独》 </w:t>
      </w:r>
      <w:r>
        <w:rPr>
          <w:sz w:val="24"/>
        </w:rPr>
        <w:t xml:space="preserve">        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（2）《包法利夫人》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（3）《城堡》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2、请简述闻一多的诗歌创作理论。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、《红楼梦》对于《金瓶梅》有哪些继承和发展？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4、简要评价“风格即人”的观点。</w:t>
      </w:r>
    </w:p>
    <w:p>
      <w:pPr>
        <w:spacing w:line="360" w:lineRule="auto"/>
        <w:rPr>
          <w:b/>
          <w:sz w:val="28"/>
        </w:rPr>
      </w:pP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四、论述题（本大题共2小题，每题30分，共60分）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1、“现实主义”这个概念历来被争论不休，请结合中外文学名著，谈谈你对于现实主义的理解。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2、以一位作家的创作为例，谈谈你对于1</w:t>
      </w:r>
      <w:r>
        <w:rPr>
          <w:sz w:val="24"/>
        </w:rPr>
        <w:t>980</w:t>
      </w:r>
      <w:r>
        <w:rPr>
          <w:rFonts w:hint="eastAsia"/>
          <w:sz w:val="24"/>
        </w:rPr>
        <w:t>年代以来的文学创作与中外文学传统的关系。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pStyle w:val="7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</w:p>
    <w:p>
      <w:pPr>
        <w:spacing w:before="31" w:beforeLines="10" w:after="31" w:afterLines="10" w:line="288" w:lineRule="auto"/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636E8"/>
    <w:rsid w:val="2316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2018-11-01T00:55:00Z</dcterms:created>
  <dc:creator>田</dc:creator>
  <cp:lastModifiedBy>田</cp:lastModifiedBy>
  <dcterms:modified xsi:type="dcterms:W3CDTF">2018-11-01T00:58:11Z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