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BB" w:rsidRDefault="00F47E32">
      <w:pPr>
        <w:pStyle w:val="1"/>
        <w:rPr>
          <w:kern w:val="0"/>
        </w:rPr>
      </w:pPr>
      <w:bookmarkStart w:id="0" w:name="_Toc524018586"/>
      <w:r>
        <w:rPr>
          <w:rFonts w:hint="eastAsia"/>
        </w:rPr>
        <w:t>公共卫生学院</w:t>
      </w:r>
      <w:bookmarkEnd w:id="0"/>
    </w:p>
    <w:p w:rsidR="005E3DBB" w:rsidRDefault="00F47E32">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公共卫生学院始建于</w:t>
      </w:r>
      <w:r>
        <w:rPr>
          <w:rFonts w:ascii="华文中宋" w:eastAsia="华文中宋" w:hAnsi="华文中宋" w:hint="eastAsia"/>
          <w:szCs w:val="21"/>
        </w:rPr>
        <w:t>1953</w:t>
      </w:r>
      <w:r>
        <w:rPr>
          <w:rFonts w:ascii="华文中宋" w:eastAsia="华文中宋" w:hAnsi="华文中宋" w:hint="eastAsia"/>
          <w:szCs w:val="21"/>
        </w:rPr>
        <w:t>年，是全国最早建立的六个卫生系之一。其前身是上海德文医学堂于</w:t>
      </w:r>
      <w:r>
        <w:rPr>
          <w:rFonts w:ascii="华文中宋" w:eastAsia="华文中宋" w:hAnsi="华文中宋" w:hint="eastAsia"/>
          <w:szCs w:val="21"/>
        </w:rPr>
        <w:t>1913</w:t>
      </w:r>
      <w:r>
        <w:rPr>
          <w:rFonts w:ascii="华文中宋" w:eastAsia="华文中宋" w:hAnsi="华文中宋" w:hint="eastAsia"/>
          <w:szCs w:val="21"/>
        </w:rPr>
        <w:t>年开设的卫生学馆，</w:t>
      </w:r>
      <w:r>
        <w:rPr>
          <w:rFonts w:ascii="华文中宋" w:eastAsia="华文中宋" w:hAnsi="华文中宋" w:hint="eastAsia"/>
          <w:szCs w:val="21"/>
        </w:rPr>
        <w:t>1951</w:t>
      </w:r>
      <w:r>
        <w:rPr>
          <w:rFonts w:ascii="华文中宋" w:eastAsia="华文中宋" w:hAnsi="华文中宋" w:hint="eastAsia"/>
          <w:szCs w:val="21"/>
        </w:rPr>
        <w:t>年全国高等学校院系调整，随医学院由上海内迁至武汉。</w:t>
      </w:r>
      <w:r>
        <w:rPr>
          <w:rFonts w:ascii="华文中宋" w:eastAsia="华文中宋" w:hAnsi="华文中宋" w:hint="eastAsia"/>
          <w:szCs w:val="21"/>
        </w:rPr>
        <w:t>1953</w:t>
      </w:r>
      <w:r>
        <w:rPr>
          <w:rFonts w:ascii="华文中宋" w:eastAsia="华文中宋" w:hAnsi="华文中宋" w:hint="eastAsia"/>
          <w:szCs w:val="21"/>
        </w:rPr>
        <w:t>年正式招收预防医学专业本科生暨建立卫生系。</w:t>
      </w:r>
      <w:r>
        <w:rPr>
          <w:rFonts w:ascii="华文中宋" w:eastAsia="华文中宋" w:hAnsi="华文中宋" w:hint="eastAsia"/>
          <w:szCs w:val="21"/>
        </w:rPr>
        <w:t>1986</w:t>
      </w:r>
      <w:r>
        <w:rPr>
          <w:rFonts w:ascii="华文中宋" w:eastAsia="华文中宋" w:hAnsi="华文中宋" w:hint="eastAsia"/>
          <w:szCs w:val="21"/>
        </w:rPr>
        <w:t>年更名为同济医科大学公共卫生学院，</w:t>
      </w:r>
      <w:r>
        <w:rPr>
          <w:rFonts w:ascii="华文中宋" w:eastAsia="华文中宋" w:hAnsi="华文中宋" w:hint="eastAsia"/>
          <w:szCs w:val="21"/>
        </w:rPr>
        <w:t>2000</w:t>
      </w:r>
      <w:r>
        <w:rPr>
          <w:rFonts w:ascii="华文中宋" w:eastAsia="华文中宋" w:hAnsi="华文中宋" w:hint="eastAsia"/>
          <w:szCs w:val="21"/>
        </w:rPr>
        <w:t>年</w:t>
      </w:r>
      <w:r>
        <w:rPr>
          <w:rFonts w:ascii="华文中宋" w:eastAsia="华文中宋" w:hAnsi="华文中宋" w:hint="eastAsia"/>
          <w:szCs w:val="21"/>
        </w:rPr>
        <w:t>5</w:t>
      </w:r>
      <w:r>
        <w:rPr>
          <w:rFonts w:ascii="华文中宋" w:eastAsia="华文中宋" w:hAnsi="华文中宋" w:hint="eastAsia"/>
          <w:szCs w:val="21"/>
        </w:rPr>
        <w:t>月高校合并组建华中科技大学，更名为华中科技大学同济医学院公共卫生学院。</w:t>
      </w:r>
      <w:r>
        <w:rPr>
          <w:rFonts w:ascii="华文中宋" w:eastAsia="华文中宋" w:hAnsi="华文中宋" w:hint="eastAsia"/>
          <w:bCs/>
          <w:szCs w:val="21"/>
        </w:rPr>
        <w:t>学院综合实力雄厚，是全国目前唯一同时被教育部学科评估为</w:t>
      </w:r>
      <w:r>
        <w:rPr>
          <w:rFonts w:ascii="华文中宋" w:eastAsia="华文中宋" w:hAnsi="华文中宋" w:hint="eastAsia"/>
          <w:bCs/>
          <w:szCs w:val="21"/>
        </w:rPr>
        <w:t>A+</w:t>
      </w:r>
      <w:r>
        <w:rPr>
          <w:rFonts w:ascii="华文中宋" w:eastAsia="华文中宋" w:hAnsi="华文中宋" w:hint="eastAsia"/>
          <w:bCs/>
          <w:szCs w:val="21"/>
        </w:rPr>
        <w:t>及进入全国“双一流”建设行列的公共卫生学院。</w:t>
      </w:r>
    </w:p>
    <w:p w:rsidR="005E3DBB" w:rsidRDefault="00F47E32">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机构设置：现设有</w:t>
      </w:r>
      <w:r>
        <w:rPr>
          <w:rFonts w:ascii="华文中宋" w:eastAsia="华文中宋" w:hAnsi="华文中宋" w:hint="eastAsia"/>
          <w:szCs w:val="21"/>
        </w:rPr>
        <w:t>6</w:t>
      </w:r>
      <w:r>
        <w:rPr>
          <w:rFonts w:ascii="华文中宋" w:eastAsia="华文中宋" w:hAnsi="华文中宋" w:hint="eastAsia"/>
          <w:szCs w:val="21"/>
        </w:rPr>
        <w:t>个系</w:t>
      </w:r>
      <w:r>
        <w:rPr>
          <w:rFonts w:ascii="华文中宋" w:eastAsia="华文中宋" w:hAnsi="华文中宋" w:hint="eastAsia"/>
          <w:szCs w:val="21"/>
        </w:rPr>
        <w:t>1</w:t>
      </w:r>
      <w:r>
        <w:rPr>
          <w:rFonts w:ascii="华文中宋" w:eastAsia="华文中宋" w:hAnsi="华文中宋" w:hint="eastAsia"/>
          <w:szCs w:val="21"/>
        </w:rPr>
        <w:t>个所及</w:t>
      </w:r>
      <w:r>
        <w:rPr>
          <w:rFonts w:ascii="华文中宋" w:eastAsia="华文中宋" w:hAnsi="华文中宋" w:hint="eastAsia"/>
          <w:szCs w:val="21"/>
        </w:rPr>
        <w:t>1</w:t>
      </w:r>
      <w:r>
        <w:rPr>
          <w:rFonts w:ascii="华文中宋" w:eastAsia="华文中宋" w:hAnsi="华文中宋" w:hint="eastAsia"/>
          <w:szCs w:val="21"/>
        </w:rPr>
        <w:t>个实验教学中心：劳动卫生与环境卫生学系（含职业医学研究所）、流行病与卫生统计学系、儿少卫生与妇幼保健学系、营养与食品卫生学系、卫生毒理学系、社会医学与卫生事业管理系（含社会医学研究所）、环境医学研究所、预防医学教学实验中心。</w:t>
      </w:r>
    </w:p>
    <w:p w:rsidR="005E3DBB" w:rsidRDefault="00F47E32">
      <w:pPr>
        <w:adjustRightInd w:val="0"/>
        <w:snapToGrid w:val="0"/>
        <w:spacing w:line="336" w:lineRule="auto"/>
        <w:ind w:firstLineChars="200" w:firstLine="420"/>
        <w:rPr>
          <w:rFonts w:ascii="华文中宋" w:eastAsia="华文中宋" w:hAnsi="华文中宋"/>
          <w:kern w:val="0"/>
          <w:szCs w:val="21"/>
        </w:rPr>
      </w:pPr>
      <w:r>
        <w:rPr>
          <w:rFonts w:ascii="华文中宋" w:eastAsia="华文中宋" w:hAnsi="华文中宋" w:hint="eastAsia"/>
          <w:kern w:val="0"/>
          <w:szCs w:val="21"/>
        </w:rPr>
        <w:t>学科授予和专业设置：</w:t>
      </w:r>
      <w:r>
        <w:rPr>
          <w:rFonts w:ascii="华文中宋" w:eastAsia="华文中宋" w:hAnsi="华文中宋" w:hint="eastAsia"/>
          <w:szCs w:val="21"/>
        </w:rPr>
        <w:t>1981</w:t>
      </w:r>
      <w:r>
        <w:rPr>
          <w:rFonts w:ascii="华文中宋" w:eastAsia="华文中宋" w:hAnsi="华文中宋" w:hint="eastAsia"/>
          <w:szCs w:val="21"/>
        </w:rPr>
        <w:t>年获首批硕士、博士学位授予权，</w:t>
      </w:r>
      <w:r>
        <w:rPr>
          <w:rFonts w:ascii="华文中宋" w:eastAsia="华文中宋" w:hAnsi="华文中宋" w:hint="eastAsia"/>
          <w:szCs w:val="21"/>
        </w:rPr>
        <w:t>1995</w:t>
      </w:r>
      <w:r>
        <w:rPr>
          <w:rFonts w:ascii="华文中宋" w:eastAsia="华文中宋" w:hAnsi="华文中宋" w:hint="eastAsia"/>
          <w:szCs w:val="21"/>
        </w:rPr>
        <w:t>年建</w:t>
      </w:r>
      <w:r>
        <w:rPr>
          <w:rFonts w:ascii="华文中宋" w:eastAsia="华文中宋" w:hAnsi="华文中宋" w:hint="eastAsia"/>
          <w:kern w:val="0"/>
          <w:szCs w:val="21"/>
        </w:rPr>
        <w:t>公共卫生与预防医学一级学科博士后流动站。</w:t>
      </w:r>
      <w:r>
        <w:rPr>
          <w:rFonts w:ascii="华文中宋" w:eastAsia="华文中宋" w:hAnsi="华文中宋" w:hint="eastAsia"/>
          <w:szCs w:val="21"/>
        </w:rPr>
        <w:t>1998</w:t>
      </w:r>
      <w:r>
        <w:rPr>
          <w:rFonts w:ascii="华文中宋" w:eastAsia="华文中宋" w:hAnsi="华文中宋" w:hint="eastAsia"/>
          <w:szCs w:val="21"/>
        </w:rPr>
        <w:t>年获公共卫生与预防医学一级学科博士学位授予权；</w:t>
      </w:r>
      <w:r>
        <w:rPr>
          <w:rFonts w:ascii="华文中宋" w:eastAsia="华文中宋" w:hAnsi="华文中宋" w:hint="eastAsia"/>
          <w:szCs w:val="21"/>
        </w:rPr>
        <w:t>2002</w:t>
      </w:r>
      <w:r>
        <w:rPr>
          <w:rFonts w:ascii="华文中宋" w:eastAsia="华文中宋" w:hAnsi="华文中宋" w:hint="eastAsia"/>
          <w:szCs w:val="21"/>
        </w:rPr>
        <w:t>年</w:t>
      </w:r>
      <w:r>
        <w:rPr>
          <w:rFonts w:ascii="华文中宋" w:eastAsia="华文中宋" w:hAnsi="华文中宋" w:hint="eastAsia"/>
          <w:kern w:val="0"/>
          <w:szCs w:val="21"/>
        </w:rPr>
        <w:t>获批为全国首批公共卫生硕士（</w:t>
      </w:r>
      <w:r>
        <w:rPr>
          <w:rFonts w:ascii="华文中宋" w:eastAsia="华文中宋" w:hAnsi="华文中宋" w:hint="eastAsia"/>
          <w:kern w:val="0"/>
          <w:szCs w:val="21"/>
        </w:rPr>
        <w:t>MPH</w:t>
      </w:r>
      <w:r>
        <w:rPr>
          <w:rFonts w:ascii="华文中宋" w:eastAsia="华文中宋" w:hAnsi="华文中宋" w:hint="eastAsia"/>
          <w:kern w:val="0"/>
          <w:szCs w:val="21"/>
        </w:rPr>
        <w:t>）专业学位的授予权单位。现有硕士学位</w:t>
      </w:r>
      <w:r>
        <w:rPr>
          <w:rFonts w:ascii="华文中宋" w:eastAsia="华文中宋" w:hAnsi="华文中宋" w:hint="eastAsia"/>
          <w:kern w:val="0"/>
          <w:szCs w:val="21"/>
        </w:rPr>
        <w:t>9</w:t>
      </w:r>
      <w:r>
        <w:rPr>
          <w:rFonts w:ascii="华文中宋" w:eastAsia="华文中宋" w:hAnsi="华文中宋" w:hint="eastAsia"/>
          <w:kern w:val="0"/>
          <w:szCs w:val="21"/>
        </w:rPr>
        <w:t>个专业、</w:t>
      </w:r>
      <w:r>
        <w:rPr>
          <w:rFonts w:ascii="华文中宋" w:eastAsia="华文中宋" w:hAnsi="华文中宋" w:hint="eastAsia"/>
          <w:kern w:val="0"/>
          <w:szCs w:val="21"/>
        </w:rPr>
        <w:t>博士科学学位</w:t>
      </w:r>
      <w:r>
        <w:rPr>
          <w:rFonts w:ascii="华文中宋" w:eastAsia="华文中宋" w:hAnsi="华文中宋" w:hint="eastAsia"/>
          <w:kern w:val="0"/>
          <w:szCs w:val="21"/>
        </w:rPr>
        <w:t>8</w:t>
      </w:r>
      <w:r>
        <w:rPr>
          <w:rFonts w:ascii="华文中宋" w:eastAsia="华文中宋" w:hAnsi="华文中宋" w:hint="eastAsia"/>
          <w:kern w:val="0"/>
          <w:szCs w:val="21"/>
        </w:rPr>
        <w:t>个专业：流行病与卫生统计学、劳动卫生与环境卫生学、营养与食品卫生学、儿少卫生与妇幼保健学、卫生毒理学、卫生检验与检疫、食品安全与管理学、社会医学与卫生事业管理学和公共卫生专业硕士。</w:t>
      </w:r>
    </w:p>
    <w:p w:rsidR="005E3DBB" w:rsidRDefault="00F47E32">
      <w:pPr>
        <w:adjustRightInd w:val="0"/>
        <w:snapToGrid w:val="0"/>
        <w:spacing w:line="336" w:lineRule="auto"/>
        <w:ind w:firstLineChars="200" w:firstLine="420"/>
        <w:rPr>
          <w:rFonts w:ascii="华文中宋" w:eastAsia="华文中宋" w:hAnsi="华文中宋"/>
          <w:bCs/>
          <w:szCs w:val="21"/>
        </w:rPr>
      </w:pPr>
      <w:r>
        <w:rPr>
          <w:rFonts w:ascii="华文中宋" w:eastAsia="华文中宋" w:hAnsi="华文中宋" w:hint="eastAsia"/>
          <w:bCs/>
          <w:szCs w:val="21"/>
        </w:rPr>
        <w:t>师资力量：</w:t>
      </w:r>
      <w:r>
        <w:rPr>
          <w:rFonts w:ascii="华文中宋" w:eastAsia="华文中宋" w:hAnsi="华文中宋" w:hint="eastAsia"/>
          <w:szCs w:val="21"/>
        </w:rPr>
        <w:t>拥有一支以“千人计划”、“长江学者奖励计划”、“国家百千万人才工程”、“万人计划”为中坚的高层次人才队伍，共有教师</w:t>
      </w:r>
      <w:r>
        <w:rPr>
          <w:rFonts w:ascii="华文中宋" w:eastAsia="华文中宋" w:hAnsi="华文中宋" w:hint="eastAsia"/>
          <w:szCs w:val="21"/>
        </w:rPr>
        <w:t>80</w:t>
      </w:r>
      <w:r>
        <w:rPr>
          <w:rFonts w:ascii="华文中宋" w:eastAsia="华文中宋" w:hAnsi="华文中宋" w:hint="eastAsia"/>
          <w:szCs w:val="21"/>
        </w:rPr>
        <w:t>人，其中：千人计划</w:t>
      </w:r>
      <w:r>
        <w:rPr>
          <w:rFonts w:ascii="华文中宋" w:eastAsia="华文中宋" w:hAnsi="华文中宋" w:hint="eastAsia"/>
          <w:szCs w:val="21"/>
        </w:rPr>
        <w:t>1</w:t>
      </w:r>
      <w:r>
        <w:rPr>
          <w:rFonts w:ascii="华文中宋" w:eastAsia="华文中宋" w:hAnsi="华文中宋" w:hint="eastAsia"/>
          <w:szCs w:val="21"/>
        </w:rPr>
        <w:t>人、青年千人</w:t>
      </w:r>
      <w:r>
        <w:rPr>
          <w:rFonts w:ascii="华文中宋" w:eastAsia="华文中宋" w:hAnsi="华文中宋" w:hint="eastAsia"/>
          <w:szCs w:val="21"/>
        </w:rPr>
        <w:t>3</w:t>
      </w:r>
      <w:r>
        <w:rPr>
          <w:rFonts w:ascii="华文中宋" w:eastAsia="华文中宋" w:hAnsi="华文中宋" w:hint="eastAsia"/>
          <w:szCs w:val="21"/>
        </w:rPr>
        <w:t>人、</w:t>
      </w:r>
      <w:r>
        <w:rPr>
          <w:rFonts w:ascii="华文中宋" w:eastAsia="华文中宋" w:hAnsi="华文中宋" w:hint="eastAsia"/>
          <w:bCs/>
          <w:szCs w:val="21"/>
        </w:rPr>
        <w:t>长江学者特聘教授</w:t>
      </w:r>
      <w:r>
        <w:rPr>
          <w:rFonts w:ascii="华文中宋" w:eastAsia="华文中宋" w:hAnsi="华文中宋" w:hint="eastAsia"/>
          <w:bCs/>
          <w:szCs w:val="21"/>
        </w:rPr>
        <w:t>2</w:t>
      </w:r>
      <w:r>
        <w:rPr>
          <w:rFonts w:ascii="华文中宋" w:eastAsia="华文中宋" w:hAnsi="华文中宋" w:hint="eastAsia"/>
          <w:bCs/>
          <w:szCs w:val="21"/>
        </w:rPr>
        <w:t>人、</w:t>
      </w:r>
      <w:r>
        <w:rPr>
          <w:rFonts w:ascii="华文中宋" w:eastAsia="华文中宋" w:hAnsi="华文中宋" w:hint="eastAsia"/>
          <w:bCs/>
          <w:szCs w:val="21"/>
        </w:rPr>
        <w:t>973</w:t>
      </w:r>
      <w:r>
        <w:rPr>
          <w:rFonts w:ascii="华文中宋" w:eastAsia="华文中宋" w:hAnsi="华文中宋" w:hint="eastAsia"/>
          <w:bCs/>
          <w:szCs w:val="21"/>
        </w:rPr>
        <w:t>首席科学家</w:t>
      </w:r>
      <w:r>
        <w:rPr>
          <w:rFonts w:ascii="华文中宋" w:eastAsia="华文中宋" w:hAnsi="华文中宋" w:hint="eastAsia"/>
          <w:bCs/>
          <w:szCs w:val="21"/>
        </w:rPr>
        <w:t>1</w:t>
      </w:r>
      <w:r>
        <w:rPr>
          <w:rFonts w:ascii="华文中宋" w:eastAsia="华文中宋" w:hAnsi="华文中宋" w:hint="eastAsia"/>
          <w:bCs/>
          <w:szCs w:val="21"/>
        </w:rPr>
        <w:t>人、教育部新世纪人才</w:t>
      </w:r>
      <w:r>
        <w:rPr>
          <w:rFonts w:ascii="华文中宋" w:eastAsia="华文中宋" w:hAnsi="华文中宋" w:hint="eastAsia"/>
          <w:bCs/>
          <w:szCs w:val="21"/>
        </w:rPr>
        <w:t>13</w:t>
      </w:r>
      <w:r>
        <w:rPr>
          <w:rFonts w:ascii="华文中宋" w:eastAsia="华文中宋" w:hAnsi="华文中宋" w:hint="eastAsia"/>
          <w:bCs/>
          <w:szCs w:val="21"/>
        </w:rPr>
        <w:t>人；教授</w:t>
      </w:r>
      <w:r>
        <w:rPr>
          <w:rFonts w:ascii="华文中宋" w:eastAsia="华文中宋" w:hAnsi="华文中宋" w:hint="eastAsia"/>
          <w:bCs/>
          <w:szCs w:val="21"/>
        </w:rPr>
        <w:t>34</w:t>
      </w:r>
      <w:r>
        <w:rPr>
          <w:rFonts w:ascii="华文中宋" w:eastAsia="华文中宋" w:hAnsi="华文中宋" w:hint="eastAsia"/>
          <w:bCs/>
          <w:szCs w:val="21"/>
        </w:rPr>
        <w:t>人、副教授</w:t>
      </w:r>
      <w:r>
        <w:rPr>
          <w:rFonts w:ascii="华文中宋" w:eastAsia="华文中宋" w:hAnsi="华文中宋" w:hint="eastAsia"/>
          <w:bCs/>
          <w:szCs w:val="21"/>
        </w:rPr>
        <w:t>30</w:t>
      </w:r>
      <w:r>
        <w:rPr>
          <w:rFonts w:ascii="华文中宋" w:eastAsia="华文中宋" w:hAnsi="华文中宋" w:hint="eastAsia"/>
          <w:bCs/>
          <w:szCs w:val="21"/>
        </w:rPr>
        <w:t>人；博士生导师</w:t>
      </w:r>
      <w:r>
        <w:rPr>
          <w:rFonts w:ascii="华文中宋" w:eastAsia="华文中宋" w:hAnsi="华文中宋" w:hint="eastAsia"/>
          <w:bCs/>
          <w:szCs w:val="21"/>
        </w:rPr>
        <w:t>44</w:t>
      </w:r>
      <w:r>
        <w:rPr>
          <w:rFonts w:ascii="华文中宋" w:eastAsia="华文中宋" w:hAnsi="华文中宋" w:hint="eastAsia"/>
          <w:bCs/>
          <w:szCs w:val="21"/>
        </w:rPr>
        <w:t>人、硕士生导师</w:t>
      </w:r>
      <w:r>
        <w:rPr>
          <w:rFonts w:ascii="华文中宋" w:eastAsia="华文中宋" w:hAnsi="华文中宋" w:hint="eastAsia"/>
          <w:bCs/>
          <w:szCs w:val="21"/>
        </w:rPr>
        <w:t>76</w:t>
      </w:r>
      <w:r>
        <w:rPr>
          <w:rFonts w:ascii="华文中宋" w:eastAsia="华文中宋" w:hAnsi="华文中宋" w:hint="eastAsia"/>
          <w:bCs/>
          <w:szCs w:val="21"/>
        </w:rPr>
        <w:t>人。</w:t>
      </w:r>
    </w:p>
    <w:p w:rsidR="005E3DBB" w:rsidRDefault="00F47E32">
      <w:pPr>
        <w:adjustRightInd w:val="0"/>
        <w:snapToGrid w:val="0"/>
        <w:spacing w:line="336" w:lineRule="auto"/>
        <w:ind w:firstLineChars="200" w:firstLine="420"/>
        <w:rPr>
          <w:rFonts w:ascii="华文中宋" w:eastAsia="华文中宋" w:hAnsi="华文中宋"/>
          <w:bCs/>
          <w:szCs w:val="21"/>
        </w:rPr>
      </w:pPr>
      <w:r>
        <w:rPr>
          <w:rFonts w:ascii="华文中宋" w:eastAsia="华文中宋" w:hAnsi="华文中宋" w:hint="eastAsia"/>
          <w:bCs/>
          <w:szCs w:val="21"/>
        </w:rPr>
        <w:t>培养质量：学院十分</w:t>
      </w:r>
      <w:r>
        <w:rPr>
          <w:rFonts w:ascii="华文中宋" w:eastAsia="华文中宋" w:hAnsi="华文中宋" w:hint="eastAsia"/>
          <w:bCs/>
          <w:szCs w:val="21"/>
        </w:rPr>
        <w:t>重视研究生的质量培养，学生的毕业论文一直处于较高水平。获得一篇全国优秀博士论文、六篇全国优秀博士论文提名奖、十八篇湖北省优秀博士论文奖。</w:t>
      </w:r>
    </w:p>
    <w:p w:rsidR="005E3DBB" w:rsidRDefault="00F47E32">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公共卫生学院现有</w:t>
      </w:r>
      <w:r>
        <w:rPr>
          <w:rFonts w:ascii="华文中宋" w:eastAsia="华文中宋" w:hAnsi="华文中宋" w:hint="eastAsia"/>
          <w:kern w:val="0"/>
          <w:szCs w:val="21"/>
        </w:rPr>
        <w:t>国家重点学科一个：劳动卫生与环境卫生学，国家重点学科培育学科一个：儿少卫生与妇幼保健学；四个省部级重点实验室：省部共建国家重点实验室培育基地—湖北省环境卫生学重点实验室、环境与健康教育部重点实验室、国家环境保护环境与健康重点实验室（武汉）、食品营养与安全</w:t>
      </w:r>
      <w:r>
        <w:rPr>
          <w:rFonts w:ascii="华文中宋" w:eastAsia="华文中宋" w:hAnsi="华文中宋" w:hint="eastAsia"/>
          <w:kern w:val="0"/>
          <w:szCs w:val="21"/>
        </w:rPr>
        <w:t>-</w:t>
      </w:r>
      <w:r>
        <w:rPr>
          <w:rFonts w:ascii="华文中宋" w:eastAsia="华文中宋" w:hAnsi="华文中宋" w:hint="eastAsia"/>
          <w:kern w:val="0"/>
          <w:szCs w:val="21"/>
        </w:rPr>
        <w:t>湖北省重点实验室；</w:t>
      </w:r>
      <w:r>
        <w:rPr>
          <w:rFonts w:ascii="华文中宋" w:eastAsia="华文中宋" w:hAnsi="华文中宋" w:hint="eastAsia"/>
          <w:szCs w:val="21"/>
        </w:rPr>
        <w:t>三个国家资质评价中心：农药毒理研究中心（国家</w:t>
      </w:r>
      <w:r>
        <w:rPr>
          <w:rFonts w:ascii="华文中宋" w:eastAsia="华文中宋" w:hAnsi="华文中宋" w:hint="eastAsia"/>
          <w:szCs w:val="21"/>
        </w:rPr>
        <w:t>A</w:t>
      </w:r>
      <w:r>
        <w:rPr>
          <w:rFonts w:ascii="华文中宋" w:eastAsia="华文中宋" w:hAnsi="华文中宋" w:hint="eastAsia"/>
          <w:szCs w:val="21"/>
        </w:rPr>
        <w:t>级资质）、保健食品功能学检测中心、环境</w:t>
      </w:r>
      <w:r>
        <w:rPr>
          <w:rFonts w:ascii="华文中宋" w:eastAsia="华文中宋" w:hAnsi="华文中宋" w:hint="eastAsia"/>
          <w:szCs w:val="21"/>
        </w:rPr>
        <w:t>影响评价中心以及</w:t>
      </w:r>
      <w:r>
        <w:rPr>
          <w:rFonts w:ascii="华文中宋" w:eastAsia="华文中宋" w:hAnsi="华文中宋" w:hint="eastAsia"/>
          <w:kern w:val="0"/>
          <w:szCs w:val="21"/>
        </w:rPr>
        <w:t>二个研究中心：同济心理卫生研究中心、伤害预防与控制研究中心。拥</w:t>
      </w:r>
      <w:r>
        <w:rPr>
          <w:rFonts w:ascii="华文中宋" w:eastAsia="华文中宋" w:hAnsi="华文中宋" w:hint="eastAsia"/>
          <w:szCs w:val="21"/>
        </w:rPr>
        <w:t>有一座</w:t>
      </w:r>
      <w:r>
        <w:rPr>
          <w:rFonts w:ascii="华文中宋" w:eastAsia="华文中宋" w:hAnsi="华文中宋" w:hint="eastAsia"/>
          <w:szCs w:val="21"/>
        </w:rPr>
        <w:t>8000</w:t>
      </w:r>
      <w:r>
        <w:rPr>
          <w:rFonts w:ascii="华文中宋" w:eastAsia="华文中宋" w:hAnsi="华文中宋" w:hint="eastAsia"/>
          <w:szCs w:val="21"/>
        </w:rPr>
        <w:t>平米的现代化重点实验室大楼，十万元以上的大型仪器设备</w:t>
      </w:r>
      <w:r>
        <w:rPr>
          <w:rFonts w:ascii="华文中宋" w:eastAsia="华文中宋" w:hAnsi="华文中宋"/>
          <w:szCs w:val="21"/>
        </w:rPr>
        <w:t>6</w:t>
      </w:r>
      <w:r>
        <w:rPr>
          <w:rFonts w:ascii="华文中宋" w:eastAsia="华文中宋" w:hAnsi="华文中宋" w:hint="eastAsia"/>
          <w:szCs w:val="21"/>
        </w:rPr>
        <w:t>0</w:t>
      </w:r>
      <w:r>
        <w:rPr>
          <w:rFonts w:ascii="华文中宋" w:eastAsia="华文中宋" w:hAnsi="华文中宋" w:hint="eastAsia"/>
          <w:szCs w:val="21"/>
        </w:rPr>
        <w:t>余台（套），整体水平居全国同行前列。</w:t>
      </w:r>
    </w:p>
    <w:p w:rsidR="005E3DBB" w:rsidRDefault="00F47E32">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bCs/>
          <w:szCs w:val="21"/>
        </w:rPr>
        <w:t>公共卫生学院始终瞄准学科发展国际前沿，聚焦重大、重点研究领域，积极开展科学研</w:t>
      </w:r>
      <w:r>
        <w:rPr>
          <w:rFonts w:ascii="华文中宋" w:eastAsia="华文中宋" w:hAnsi="华文中宋" w:hint="eastAsia"/>
          <w:bCs/>
          <w:szCs w:val="21"/>
        </w:rPr>
        <w:lastRenderedPageBreak/>
        <w:t>究。近五年承担国家级科研项目</w:t>
      </w:r>
      <w:r>
        <w:rPr>
          <w:rFonts w:ascii="华文中宋" w:eastAsia="华文中宋" w:hAnsi="华文中宋"/>
          <w:bCs/>
          <w:szCs w:val="21"/>
        </w:rPr>
        <w:t>200</w:t>
      </w:r>
      <w:r>
        <w:rPr>
          <w:rFonts w:ascii="华文中宋" w:eastAsia="华文中宋" w:hAnsi="华文中宋" w:hint="eastAsia"/>
          <w:bCs/>
          <w:szCs w:val="21"/>
        </w:rPr>
        <w:t>项，其中包括：国家重点研发计划项目</w:t>
      </w:r>
      <w:r>
        <w:rPr>
          <w:rFonts w:ascii="华文中宋" w:eastAsia="华文中宋" w:hAnsi="华文中宋" w:hint="eastAsia"/>
          <w:bCs/>
          <w:szCs w:val="21"/>
        </w:rPr>
        <w:t>2</w:t>
      </w:r>
      <w:r>
        <w:rPr>
          <w:rFonts w:ascii="华文中宋" w:eastAsia="华文中宋" w:hAnsi="华文中宋" w:hint="eastAsia"/>
          <w:bCs/>
          <w:szCs w:val="21"/>
        </w:rPr>
        <w:t>项，课题</w:t>
      </w:r>
      <w:r>
        <w:rPr>
          <w:rFonts w:ascii="华文中宋" w:eastAsia="华文中宋" w:hAnsi="华文中宋" w:hint="eastAsia"/>
          <w:bCs/>
          <w:szCs w:val="21"/>
        </w:rPr>
        <w:t>9</w:t>
      </w:r>
      <w:r>
        <w:rPr>
          <w:rFonts w:ascii="华文中宋" w:eastAsia="华文中宋" w:hAnsi="华文中宋" w:hint="eastAsia"/>
          <w:bCs/>
          <w:szCs w:val="21"/>
        </w:rPr>
        <w:t>项；“</w:t>
      </w:r>
      <w:r>
        <w:rPr>
          <w:rFonts w:ascii="华文中宋" w:eastAsia="华文中宋" w:hAnsi="华文中宋" w:hint="eastAsia"/>
          <w:bCs/>
          <w:szCs w:val="21"/>
        </w:rPr>
        <w:t>973</w:t>
      </w:r>
      <w:r>
        <w:rPr>
          <w:rFonts w:ascii="华文中宋" w:eastAsia="华文中宋" w:hAnsi="华文中宋" w:hint="eastAsia"/>
          <w:bCs/>
          <w:szCs w:val="21"/>
        </w:rPr>
        <w:t>”项目</w:t>
      </w:r>
      <w:r>
        <w:rPr>
          <w:rFonts w:ascii="华文中宋" w:eastAsia="华文中宋" w:hAnsi="华文中宋" w:hint="eastAsia"/>
          <w:bCs/>
          <w:szCs w:val="21"/>
        </w:rPr>
        <w:t>2</w:t>
      </w:r>
      <w:r>
        <w:rPr>
          <w:rFonts w:ascii="华文中宋" w:eastAsia="华文中宋" w:hAnsi="华文中宋" w:hint="eastAsia"/>
          <w:bCs/>
          <w:szCs w:val="21"/>
        </w:rPr>
        <w:t>项，课题</w:t>
      </w:r>
      <w:r>
        <w:rPr>
          <w:rFonts w:ascii="华文中宋" w:eastAsia="华文中宋" w:hAnsi="华文中宋" w:hint="eastAsia"/>
          <w:bCs/>
          <w:szCs w:val="21"/>
        </w:rPr>
        <w:t>7</w:t>
      </w:r>
      <w:r>
        <w:rPr>
          <w:rFonts w:ascii="华文中宋" w:eastAsia="华文中宋" w:hAnsi="华文中宋" w:hint="eastAsia"/>
          <w:bCs/>
          <w:szCs w:val="21"/>
        </w:rPr>
        <w:t>项；“</w:t>
      </w:r>
      <w:r>
        <w:rPr>
          <w:rFonts w:ascii="华文中宋" w:eastAsia="华文中宋" w:hAnsi="华文中宋" w:hint="eastAsia"/>
          <w:bCs/>
          <w:szCs w:val="21"/>
        </w:rPr>
        <w:t>863</w:t>
      </w:r>
      <w:r>
        <w:rPr>
          <w:rFonts w:ascii="华文中宋" w:eastAsia="华文中宋" w:hAnsi="华文中宋" w:hint="eastAsia"/>
          <w:bCs/>
          <w:szCs w:val="21"/>
        </w:rPr>
        <w:t>”专项课题</w:t>
      </w:r>
      <w:r>
        <w:rPr>
          <w:rFonts w:ascii="华文中宋" w:eastAsia="华文中宋" w:hAnsi="华文中宋" w:hint="eastAsia"/>
          <w:bCs/>
          <w:szCs w:val="21"/>
        </w:rPr>
        <w:t>6</w:t>
      </w:r>
      <w:r>
        <w:rPr>
          <w:rFonts w:ascii="华文中宋" w:eastAsia="华文中宋" w:hAnsi="华文中宋" w:hint="eastAsia"/>
          <w:bCs/>
          <w:szCs w:val="21"/>
        </w:rPr>
        <w:t>项、国家支撑计划课题</w:t>
      </w:r>
      <w:r>
        <w:rPr>
          <w:rFonts w:ascii="华文中宋" w:eastAsia="华文中宋" w:hAnsi="华文中宋" w:hint="eastAsia"/>
          <w:bCs/>
          <w:szCs w:val="21"/>
        </w:rPr>
        <w:t>10</w:t>
      </w:r>
      <w:r>
        <w:rPr>
          <w:rFonts w:ascii="华文中宋" w:eastAsia="华文中宋" w:hAnsi="华文中宋" w:hint="eastAsia"/>
          <w:bCs/>
          <w:szCs w:val="21"/>
        </w:rPr>
        <w:t>余项，国家自然科学基金项目</w:t>
      </w:r>
      <w:r>
        <w:rPr>
          <w:rFonts w:ascii="华文中宋" w:eastAsia="华文中宋" w:hAnsi="华文中宋" w:hint="eastAsia"/>
          <w:bCs/>
          <w:szCs w:val="21"/>
        </w:rPr>
        <w:t>1</w:t>
      </w:r>
      <w:r>
        <w:rPr>
          <w:rFonts w:ascii="华文中宋" w:eastAsia="华文中宋" w:hAnsi="华文中宋"/>
          <w:bCs/>
          <w:szCs w:val="21"/>
        </w:rPr>
        <w:t>23</w:t>
      </w:r>
      <w:r>
        <w:rPr>
          <w:rFonts w:ascii="华文中宋" w:eastAsia="华文中宋" w:hAnsi="华文中宋" w:hint="eastAsia"/>
          <w:bCs/>
          <w:szCs w:val="21"/>
        </w:rPr>
        <w:t>项（重大项目课题</w:t>
      </w:r>
      <w:r>
        <w:rPr>
          <w:rFonts w:ascii="华文中宋" w:eastAsia="华文中宋" w:hAnsi="华文中宋" w:hint="eastAsia"/>
          <w:bCs/>
          <w:szCs w:val="21"/>
        </w:rPr>
        <w:t>1</w:t>
      </w:r>
      <w:r>
        <w:rPr>
          <w:rFonts w:ascii="华文中宋" w:eastAsia="华文中宋" w:hAnsi="华文中宋" w:hint="eastAsia"/>
          <w:bCs/>
          <w:szCs w:val="21"/>
        </w:rPr>
        <w:t>项，重点项目</w:t>
      </w:r>
      <w:r>
        <w:rPr>
          <w:rFonts w:ascii="华文中宋" w:eastAsia="华文中宋" w:hAnsi="华文中宋"/>
          <w:bCs/>
          <w:szCs w:val="21"/>
        </w:rPr>
        <w:t>7</w:t>
      </w:r>
      <w:r>
        <w:rPr>
          <w:rFonts w:ascii="华文中宋" w:eastAsia="华文中宋" w:hAnsi="华文中宋" w:hint="eastAsia"/>
          <w:bCs/>
          <w:szCs w:val="21"/>
        </w:rPr>
        <w:t>项，优青</w:t>
      </w:r>
      <w:r>
        <w:rPr>
          <w:rFonts w:ascii="华文中宋" w:eastAsia="华文中宋" w:hAnsi="华文中宋"/>
          <w:bCs/>
          <w:szCs w:val="21"/>
        </w:rPr>
        <w:t>3</w:t>
      </w:r>
      <w:r>
        <w:rPr>
          <w:rFonts w:ascii="华文中宋" w:eastAsia="华文中宋" w:hAnsi="华文中宋" w:hint="eastAsia"/>
          <w:bCs/>
          <w:szCs w:val="21"/>
        </w:rPr>
        <w:t>项），获纵向科研经</w:t>
      </w:r>
      <w:r>
        <w:rPr>
          <w:rFonts w:ascii="华文中宋" w:eastAsia="华文中宋" w:hAnsi="华文中宋" w:hint="eastAsia"/>
          <w:bCs/>
          <w:szCs w:val="21"/>
        </w:rPr>
        <w:t>费</w:t>
      </w:r>
      <w:r>
        <w:rPr>
          <w:rFonts w:ascii="华文中宋" w:eastAsia="华文中宋" w:hAnsi="华文中宋" w:hint="eastAsia"/>
          <w:bCs/>
          <w:szCs w:val="21"/>
        </w:rPr>
        <w:t>1.</w:t>
      </w:r>
      <w:r>
        <w:rPr>
          <w:rFonts w:ascii="华文中宋" w:eastAsia="华文中宋" w:hAnsi="华文中宋"/>
          <w:bCs/>
          <w:szCs w:val="21"/>
        </w:rPr>
        <w:t>3</w:t>
      </w:r>
      <w:r>
        <w:rPr>
          <w:rFonts w:ascii="华文中宋" w:eastAsia="华文中宋" w:hAnsi="华文中宋" w:hint="eastAsia"/>
          <w:bCs/>
          <w:szCs w:val="21"/>
        </w:rPr>
        <w:t>亿元；承担横向课题</w:t>
      </w:r>
      <w:r>
        <w:rPr>
          <w:rFonts w:ascii="华文中宋" w:eastAsia="华文中宋" w:hAnsi="华文中宋" w:hint="eastAsia"/>
          <w:bCs/>
          <w:szCs w:val="21"/>
        </w:rPr>
        <w:t>300</w:t>
      </w:r>
      <w:r>
        <w:rPr>
          <w:rFonts w:ascii="华文中宋" w:eastAsia="华文中宋" w:hAnsi="华文中宋" w:hint="eastAsia"/>
          <w:bCs/>
          <w:szCs w:val="21"/>
        </w:rPr>
        <w:t>余项，获经费</w:t>
      </w:r>
      <w:r>
        <w:rPr>
          <w:rFonts w:ascii="华文中宋" w:eastAsia="华文中宋" w:hAnsi="华文中宋"/>
          <w:bCs/>
          <w:szCs w:val="21"/>
        </w:rPr>
        <w:t>6000</w:t>
      </w:r>
      <w:r>
        <w:rPr>
          <w:rFonts w:ascii="华文中宋" w:eastAsia="华文中宋" w:hAnsi="华文中宋" w:hint="eastAsia"/>
          <w:bCs/>
          <w:szCs w:val="21"/>
        </w:rPr>
        <w:t>余万元。</w:t>
      </w:r>
    </w:p>
    <w:p w:rsidR="005E3DBB" w:rsidRDefault="00F47E32">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公共卫生学院与国内外同行的学术交流广泛，先后与德国、美国、加拿大、澳大利亚、荷兰、瑞典、日本、香港等</w:t>
      </w:r>
      <w:r>
        <w:rPr>
          <w:rFonts w:ascii="华文中宋" w:eastAsia="华文中宋" w:hAnsi="华文中宋" w:hint="eastAsia"/>
          <w:szCs w:val="21"/>
        </w:rPr>
        <w:t>10</w:t>
      </w:r>
      <w:r>
        <w:rPr>
          <w:rFonts w:ascii="华文中宋" w:eastAsia="华文中宋" w:hAnsi="华文中宋" w:hint="eastAsia"/>
          <w:szCs w:val="21"/>
        </w:rPr>
        <w:t>多个国家和地区的大学、研究所建立友好合作关系，开展了广泛的学术交流和科研合作，近五年承担国际合作项目</w:t>
      </w:r>
      <w:r>
        <w:rPr>
          <w:rFonts w:ascii="华文中宋" w:eastAsia="华文中宋" w:hAnsi="华文中宋" w:hint="eastAsia"/>
          <w:szCs w:val="21"/>
        </w:rPr>
        <w:t>20</w:t>
      </w:r>
      <w:r>
        <w:rPr>
          <w:rFonts w:ascii="华文中宋" w:eastAsia="华文中宋" w:hAnsi="华文中宋" w:hint="eastAsia"/>
          <w:szCs w:val="21"/>
        </w:rPr>
        <w:t>余项，争取到国外科研经费</w:t>
      </w:r>
      <w:r>
        <w:rPr>
          <w:rFonts w:ascii="华文中宋" w:eastAsia="华文中宋" w:hAnsi="华文中宋" w:hint="eastAsia"/>
          <w:szCs w:val="21"/>
        </w:rPr>
        <w:t>1800</w:t>
      </w:r>
      <w:r>
        <w:rPr>
          <w:rFonts w:ascii="华文中宋" w:eastAsia="华文中宋" w:hAnsi="华文中宋" w:hint="eastAsia"/>
          <w:szCs w:val="21"/>
        </w:rPr>
        <w:t>余万元。有</w:t>
      </w:r>
      <w:r>
        <w:rPr>
          <w:rFonts w:ascii="华文中宋" w:eastAsia="华文中宋" w:hAnsi="华文中宋" w:hint="eastAsia"/>
          <w:szCs w:val="21"/>
        </w:rPr>
        <w:t>20</w:t>
      </w:r>
      <w:r>
        <w:rPr>
          <w:rFonts w:ascii="华文中宋" w:eastAsia="华文中宋" w:hAnsi="华文中宋" w:hint="eastAsia"/>
          <w:szCs w:val="21"/>
        </w:rPr>
        <w:t>多位海内外知名学者被聘为学院名誉教授、客座教授和兼职教授，派出各类出国留学青年教师百余人次。在国际学术学会做特邀报告</w:t>
      </w:r>
      <w:r>
        <w:rPr>
          <w:rFonts w:ascii="华文中宋" w:eastAsia="华文中宋" w:hAnsi="华文中宋" w:hint="eastAsia"/>
          <w:szCs w:val="21"/>
        </w:rPr>
        <w:t>4~5</w:t>
      </w:r>
      <w:r>
        <w:rPr>
          <w:rFonts w:ascii="华文中宋" w:eastAsia="华文中宋" w:hAnsi="华文中宋" w:hint="eastAsia"/>
          <w:szCs w:val="21"/>
        </w:rPr>
        <w:t>人次</w:t>
      </w:r>
      <w:r>
        <w:rPr>
          <w:rFonts w:ascii="华文中宋" w:eastAsia="华文中宋" w:hAnsi="华文中宋" w:hint="eastAsia"/>
          <w:szCs w:val="21"/>
        </w:rPr>
        <w:t>/</w:t>
      </w:r>
      <w:r>
        <w:rPr>
          <w:rFonts w:ascii="华文中宋" w:eastAsia="华文中宋" w:hAnsi="华文中宋" w:hint="eastAsia"/>
          <w:szCs w:val="21"/>
        </w:rPr>
        <w:t>年，有多名老师在国际学术组织担任要职或在国际期刊杂志任编委、审稿人。</w:t>
      </w:r>
    </w:p>
    <w:p w:rsidR="005E3DBB" w:rsidRDefault="00F47E32">
      <w:pPr>
        <w:adjustRightInd w:val="0"/>
        <w:snapToGrid w:val="0"/>
        <w:spacing w:line="336" w:lineRule="auto"/>
        <w:ind w:firstLineChars="200" w:firstLine="420"/>
        <w:rPr>
          <w:rFonts w:ascii="华文中宋" w:eastAsia="华文中宋" w:hAnsi="华文中宋"/>
          <w:kern w:val="0"/>
          <w:szCs w:val="21"/>
        </w:rPr>
      </w:pPr>
      <w:r>
        <w:rPr>
          <w:rFonts w:ascii="华文中宋" w:eastAsia="华文中宋" w:hAnsi="华文中宋"/>
          <w:kern w:val="0"/>
          <w:szCs w:val="21"/>
        </w:rPr>
        <w:t>公共卫生学院雄厚的教学能力和科研实力可为有志于我国预防医学事业的考生提供良好的学习条件，每年可选派</w:t>
      </w:r>
      <w:r>
        <w:rPr>
          <w:rFonts w:ascii="华文中宋" w:eastAsia="华文中宋" w:hAnsi="华文中宋"/>
          <w:kern w:val="0"/>
          <w:szCs w:val="21"/>
        </w:rPr>
        <w:t>3-5</w:t>
      </w:r>
      <w:r>
        <w:rPr>
          <w:rFonts w:ascii="华文中宋" w:eastAsia="华文中宋" w:hAnsi="华文中宋"/>
          <w:kern w:val="0"/>
          <w:szCs w:val="21"/>
        </w:rPr>
        <w:t>名优秀学生到国外一流大学、一流专业、一流导师进行联合培养和攻读学位。欢迎全国高校推荐免试生报考，招收免试生比例为</w:t>
      </w:r>
      <w:r>
        <w:rPr>
          <w:rFonts w:ascii="华文中宋" w:eastAsia="华文中宋" w:hAnsi="华文中宋"/>
          <w:kern w:val="0"/>
          <w:szCs w:val="21"/>
        </w:rPr>
        <w:t>70%</w:t>
      </w:r>
      <w:r>
        <w:rPr>
          <w:rFonts w:ascii="华文中宋" w:eastAsia="华文中宋" w:hAnsi="华文中宋"/>
          <w:kern w:val="0"/>
          <w:szCs w:val="21"/>
        </w:rPr>
        <w:t>。也欢迎全国各高校毕业生和其他获得本科毕业学历的人员报考。不招收同等学力考生。</w:t>
      </w:r>
    </w:p>
    <w:p w:rsidR="005E3DBB" w:rsidRDefault="00F47E32">
      <w:pPr>
        <w:adjustRightInd w:val="0"/>
        <w:snapToGrid w:val="0"/>
        <w:spacing w:line="336" w:lineRule="auto"/>
        <w:ind w:firstLineChars="200" w:firstLine="420"/>
        <w:rPr>
          <w:rFonts w:ascii="华文中宋" w:eastAsia="华文中宋" w:hAnsi="华文中宋"/>
          <w:kern w:val="0"/>
          <w:szCs w:val="21"/>
        </w:rPr>
      </w:pPr>
      <w:r>
        <w:rPr>
          <w:rFonts w:ascii="华文中宋" w:eastAsia="华文中宋" w:hAnsi="华文中宋"/>
          <w:kern w:val="0"/>
          <w:szCs w:val="21"/>
        </w:rPr>
        <w:t>全日制硕士研究生分学术学位和专业学位两种：</w:t>
      </w:r>
      <w:r>
        <w:rPr>
          <w:rFonts w:ascii="华文中宋" w:eastAsia="华文中宋" w:hAnsi="华文中宋"/>
          <w:kern w:val="0"/>
          <w:szCs w:val="21"/>
        </w:rPr>
        <w:t>1</w:t>
      </w:r>
      <w:r>
        <w:rPr>
          <w:rFonts w:ascii="华文中宋" w:eastAsia="华文中宋" w:hAnsi="华文中宋"/>
          <w:kern w:val="0"/>
          <w:szCs w:val="21"/>
        </w:rPr>
        <w:t>、学术学位学制</w:t>
      </w:r>
      <w:r>
        <w:rPr>
          <w:rFonts w:ascii="华文中宋" w:eastAsia="华文中宋" w:hAnsi="华文中宋"/>
          <w:kern w:val="0"/>
          <w:szCs w:val="21"/>
        </w:rPr>
        <w:t>3</w:t>
      </w:r>
      <w:r>
        <w:rPr>
          <w:rFonts w:ascii="华文中宋" w:eastAsia="华文中宋" w:hAnsi="华文中宋"/>
          <w:kern w:val="0"/>
          <w:szCs w:val="21"/>
        </w:rPr>
        <w:t>年；</w:t>
      </w:r>
      <w:r>
        <w:rPr>
          <w:rFonts w:ascii="华文中宋" w:eastAsia="华文中宋" w:hAnsi="华文中宋"/>
          <w:kern w:val="0"/>
          <w:szCs w:val="21"/>
        </w:rPr>
        <w:t>2</w:t>
      </w:r>
      <w:r>
        <w:rPr>
          <w:rFonts w:ascii="华文中宋" w:eastAsia="华文中宋" w:hAnsi="华文中宋"/>
          <w:kern w:val="0"/>
          <w:szCs w:val="21"/>
        </w:rPr>
        <w:t>、专业学位学制</w:t>
      </w:r>
      <w:r>
        <w:rPr>
          <w:rFonts w:ascii="华文中宋" w:eastAsia="华文中宋" w:hAnsi="华文中宋"/>
          <w:kern w:val="0"/>
          <w:szCs w:val="21"/>
        </w:rPr>
        <w:t>2</w:t>
      </w:r>
      <w:r>
        <w:rPr>
          <w:rFonts w:ascii="华文中宋" w:eastAsia="华文中宋" w:hAnsi="华文中宋"/>
          <w:kern w:val="0"/>
          <w:szCs w:val="21"/>
        </w:rPr>
        <w:t>年。</w:t>
      </w:r>
    </w:p>
    <w:p w:rsidR="005E3DBB" w:rsidRDefault="00F47E32">
      <w:pPr>
        <w:adjustRightInd w:val="0"/>
        <w:snapToGrid w:val="0"/>
        <w:spacing w:line="336" w:lineRule="auto"/>
        <w:ind w:firstLineChars="200" w:firstLine="420"/>
        <w:rPr>
          <w:rFonts w:ascii="华文中宋" w:eastAsia="华文中宋" w:hAnsi="华文中宋"/>
          <w:kern w:val="0"/>
          <w:szCs w:val="21"/>
        </w:rPr>
      </w:pPr>
      <w:r>
        <w:rPr>
          <w:rFonts w:ascii="华文中宋" w:eastAsia="华文中宋" w:hAnsi="华文中宋"/>
          <w:kern w:val="0"/>
          <w:szCs w:val="21"/>
        </w:rPr>
        <w:t>非全日制专业学位学制</w:t>
      </w:r>
      <w:r>
        <w:rPr>
          <w:rFonts w:ascii="华文中宋" w:eastAsia="华文中宋" w:hAnsi="华文中宋"/>
          <w:kern w:val="0"/>
          <w:szCs w:val="21"/>
        </w:rPr>
        <w:t>2-4</w:t>
      </w:r>
      <w:r>
        <w:rPr>
          <w:rFonts w:ascii="华文中宋" w:eastAsia="华文中宋" w:hAnsi="华文中宋"/>
          <w:kern w:val="0"/>
          <w:szCs w:val="21"/>
        </w:rPr>
        <w:t>年。</w:t>
      </w:r>
    </w:p>
    <w:p w:rsidR="005E3DBB" w:rsidRDefault="005E3DBB">
      <w:pPr>
        <w:adjustRightInd w:val="0"/>
        <w:snapToGrid w:val="0"/>
        <w:spacing w:line="280" w:lineRule="exact"/>
        <w:ind w:firstLineChars="200" w:firstLine="420"/>
        <w:rPr>
          <w:rFonts w:ascii="华文中宋" w:eastAsia="华文中宋" w:hAnsi="华文中宋"/>
          <w:kern w:val="0"/>
          <w:szCs w:val="21"/>
        </w:rPr>
      </w:pPr>
    </w:p>
    <w:p w:rsidR="005E3DBB" w:rsidRDefault="00F47E32">
      <w:pPr>
        <w:pStyle w:val="2"/>
      </w:pPr>
      <w:r>
        <w:rPr>
          <w:rFonts w:ascii="华文中宋" w:eastAsia="华文中宋" w:hAnsi="华文中宋"/>
          <w:szCs w:val="21"/>
        </w:rPr>
        <w:br w:type="page"/>
      </w:r>
      <w:bookmarkStart w:id="1" w:name="_Toc511916828"/>
      <w:bookmarkStart w:id="2" w:name="_Toc524018587"/>
      <w:r>
        <w:lastRenderedPageBreak/>
        <w:t>学术学位招生目录</w:t>
      </w:r>
      <w:bookmarkEnd w:id="1"/>
      <w:bookmarkEnd w:id="2"/>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81"/>
        <w:gridCol w:w="1247"/>
      </w:tblGrid>
      <w:tr w:rsidR="005E3DBB">
        <w:trPr>
          <w:tblHeader/>
        </w:trPr>
        <w:tc>
          <w:tcPr>
            <w:tcW w:w="3374" w:type="dxa"/>
            <w:tcBorders>
              <w:top w:val="single" w:sz="4" w:space="0" w:color="auto"/>
              <w:bottom w:val="single" w:sz="4" w:space="0" w:color="auto"/>
            </w:tcBorders>
            <w:vAlign w:val="center"/>
          </w:tcPr>
          <w:p w:rsidR="005E3DBB" w:rsidRDefault="00F47E32">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5E3DBB" w:rsidRDefault="00F47E32">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5E3DBB" w:rsidRDefault="00F47E32">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5E3DBB" w:rsidRDefault="00F47E32">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81" w:type="dxa"/>
            <w:tcBorders>
              <w:top w:val="single" w:sz="4" w:space="0" w:color="auto"/>
              <w:bottom w:val="single" w:sz="4" w:space="0" w:color="auto"/>
            </w:tcBorders>
            <w:vAlign w:val="center"/>
          </w:tcPr>
          <w:p w:rsidR="005E3DBB" w:rsidRDefault="00F47E32">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47" w:type="dxa"/>
            <w:tcBorders>
              <w:top w:val="single" w:sz="4" w:space="0" w:color="auto"/>
              <w:bottom w:val="single" w:sz="4" w:space="0" w:color="auto"/>
            </w:tcBorders>
            <w:vAlign w:val="center"/>
          </w:tcPr>
          <w:p w:rsidR="005E3DBB" w:rsidRDefault="00F47E32">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5E3DBB">
        <w:tc>
          <w:tcPr>
            <w:tcW w:w="3374" w:type="dxa"/>
            <w:tcBorders>
              <w:top w:val="single" w:sz="4" w:space="0" w:color="auto"/>
            </w:tcBorders>
          </w:tcPr>
          <w:p w:rsidR="005E3DBB" w:rsidRDefault="00F47E32" w:rsidP="007C49FD">
            <w:pPr>
              <w:pStyle w:val="3"/>
              <w:spacing w:before="156" w:after="156"/>
            </w:pPr>
            <w:bookmarkStart w:id="3" w:name="_Toc524018588"/>
            <w:bookmarkStart w:id="4" w:name="_GoBack"/>
            <w:r>
              <w:rPr>
                <w:rFonts w:hint="eastAsia"/>
              </w:rPr>
              <w:t>513</w:t>
            </w:r>
            <w:r>
              <w:rPr>
                <w:rFonts w:hint="eastAsia"/>
              </w:rPr>
              <w:t>公共卫生学院</w:t>
            </w:r>
            <w:bookmarkEnd w:id="3"/>
            <w:bookmarkEnd w:id="4"/>
          </w:p>
        </w:tc>
        <w:tc>
          <w:tcPr>
            <w:tcW w:w="812" w:type="dxa"/>
            <w:tcBorders>
              <w:top w:val="single" w:sz="4" w:space="0" w:color="auto"/>
            </w:tcBorders>
          </w:tcPr>
          <w:p w:rsidR="005E3DBB" w:rsidRDefault="005E3DBB">
            <w:pPr>
              <w:adjustRightInd w:val="0"/>
              <w:snapToGrid w:val="0"/>
              <w:spacing w:line="280" w:lineRule="exact"/>
              <w:rPr>
                <w:rFonts w:ascii="华文中宋" w:eastAsia="华文中宋" w:hAnsi="华文中宋"/>
                <w:szCs w:val="21"/>
              </w:rPr>
            </w:pPr>
          </w:p>
        </w:tc>
        <w:tc>
          <w:tcPr>
            <w:tcW w:w="2981" w:type="dxa"/>
            <w:tcBorders>
              <w:top w:val="single" w:sz="4" w:space="0" w:color="auto"/>
            </w:tcBorders>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Borders>
              <w:top w:val="single" w:sz="4" w:space="0" w:color="auto"/>
            </w:tcBorders>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rPr>
                <w:spacing w:val="-4"/>
              </w:rPr>
            </w:pPr>
            <w:bookmarkStart w:id="5" w:name="_Toc524018589"/>
            <w:r>
              <w:rPr>
                <w:rFonts w:hint="eastAsia"/>
                <w:spacing w:val="-4"/>
              </w:rPr>
              <w:t>100401</w:t>
            </w:r>
            <w:r>
              <w:rPr>
                <w:rFonts w:hint="eastAsia"/>
                <w:spacing w:val="-4"/>
              </w:rPr>
              <w:t>流行病与卫生统计学</w:t>
            </w:r>
            <w:bookmarkEnd w:id="5"/>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07" w:hangingChars="350" w:hanging="707"/>
              <w:rPr>
                <w:rFonts w:ascii="华文中宋" w:eastAsia="华文中宋" w:hAnsi="华文中宋"/>
                <w:spacing w:val="-4"/>
                <w:szCs w:val="21"/>
              </w:rPr>
            </w:pPr>
            <w:r>
              <w:rPr>
                <w:rFonts w:ascii="华文中宋" w:eastAsia="华文中宋" w:hAnsi="华文中宋" w:hint="eastAsia"/>
                <w:spacing w:val="-4"/>
                <w:szCs w:val="21"/>
              </w:rPr>
              <w:t>③</w:t>
            </w:r>
            <w:r>
              <w:rPr>
                <w:rFonts w:ascii="华文中宋" w:eastAsia="华文中宋" w:hAnsi="华文中宋" w:hint="eastAsia"/>
                <w:spacing w:val="-4"/>
                <w:szCs w:val="21"/>
              </w:rPr>
              <w:t xml:space="preserve">306 </w:t>
            </w:r>
            <w:r>
              <w:rPr>
                <w:rFonts w:ascii="华文中宋" w:eastAsia="华文中宋" w:hAnsi="华文中宋" w:hint="eastAsia"/>
                <w:spacing w:val="-4"/>
                <w:szCs w:val="21"/>
              </w:rPr>
              <w:t>临床医学综合能力</w:t>
            </w:r>
            <w:r>
              <w:rPr>
                <w:rFonts w:ascii="华文中宋" w:eastAsia="华文中宋" w:hAnsi="华文中宋" w:hint="eastAsia"/>
                <w:spacing w:val="-4"/>
                <w:szCs w:val="21"/>
              </w:rPr>
              <w:t>(</w:t>
            </w:r>
            <w:r>
              <w:rPr>
                <w:rFonts w:ascii="华文中宋" w:eastAsia="华文中宋" w:hAnsi="华文中宋" w:hint="eastAsia"/>
                <w:spacing w:val="-4"/>
                <w:szCs w:val="21"/>
              </w:rPr>
              <w:t>西医</w:t>
            </w:r>
            <w:r>
              <w:rPr>
                <w:rFonts w:ascii="华文中宋" w:eastAsia="华文中宋" w:hAnsi="华文中宋" w:hint="eastAsia"/>
                <w:spacing w:val="-4"/>
                <w:szCs w:val="21"/>
              </w:rPr>
              <w:t>)</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353 </w:t>
            </w:r>
            <w:r>
              <w:rPr>
                <w:rFonts w:ascii="华文中宋" w:eastAsia="华文中宋" w:hAnsi="华文中宋" w:hint="eastAsia"/>
                <w:szCs w:val="21"/>
              </w:rPr>
              <w:t>卫生综合</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757 </w:t>
            </w:r>
            <w:r>
              <w:rPr>
                <w:rFonts w:ascii="华文中宋" w:eastAsia="华文中宋" w:hAnsi="华文中宋" w:hint="eastAsia"/>
                <w:szCs w:val="21"/>
              </w:rPr>
              <w:t>数学综合</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( 306</w:t>
            </w:r>
            <w:r>
              <w:rPr>
                <w:rFonts w:ascii="华文中宋" w:eastAsia="华文中宋" w:hAnsi="华文中宋" w:hint="eastAsia"/>
                <w:szCs w:val="21"/>
              </w:rPr>
              <w:t>、</w:t>
            </w:r>
            <w:r>
              <w:rPr>
                <w:rFonts w:ascii="华文中宋" w:eastAsia="华文中宋" w:hAnsi="华文中宋" w:hint="eastAsia"/>
                <w:szCs w:val="21"/>
              </w:rPr>
              <w:t>353</w:t>
            </w:r>
            <w:r>
              <w:rPr>
                <w:rFonts w:ascii="华文中宋" w:eastAsia="华文中宋" w:hAnsi="华文中宋" w:hint="eastAsia"/>
                <w:szCs w:val="21"/>
              </w:rPr>
              <w:t>、</w:t>
            </w:r>
            <w:r>
              <w:rPr>
                <w:rFonts w:ascii="华文中宋" w:eastAsia="华文中宋" w:hAnsi="华文中宋" w:hint="eastAsia"/>
                <w:szCs w:val="21"/>
              </w:rPr>
              <w:t xml:space="preserve">757 </w:t>
            </w:r>
            <w:r>
              <w:rPr>
                <w:rFonts w:ascii="华文中宋" w:eastAsia="华文中宋" w:hAnsi="华文中宋" w:hint="eastAsia"/>
                <w:szCs w:val="21"/>
              </w:rPr>
              <w:t>选一</w:t>
            </w:r>
            <w:r>
              <w:rPr>
                <w:rFonts w:ascii="华文中宋" w:eastAsia="华文中宋" w:hAnsi="华文中宋" w:hint="eastAsia"/>
                <w:szCs w:val="21"/>
              </w:rPr>
              <w:t>)</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传染病流行病学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分子流行病学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社会因素与健康</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04" w:hangingChars="200" w:hanging="404"/>
              <w:rPr>
                <w:rFonts w:ascii="华文中宋" w:eastAsia="华文中宋" w:hAnsi="华文中宋"/>
                <w:spacing w:val="-4"/>
                <w:szCs w:val="21"/>
              </w:rPr>
            </w:pPr>
            <w:r>
              <w:rPr>
                <w:rFonts w:ascii="华文中宋" w:eastAsia="华文中宋" w:hAnsi="华文中宋" w:hint="eastAsia"/>
                <w:spacing w:val="-4"/>
                <w:szCs w:val="21"/>
              </w:rPr>
              <w:t>04</w:t>
            </w:r>
            <w:r>
              <w:rPr>
                <w:rFonts w:ascii="华文中宋" w:eastAsia="华文中宋" w:hAnsi="华文中宋" w:hint="eastAsia"/>
                <w:spacing w:val="-4"/>
                <w:szCs w:val="21"/>
              </w:rPr>
              <w:tab/>
              <w:t>(</w:t>
            </w:r>
            <w:r>
              <w:rPr>
                <w:rFonts w:ascii="华文中宋" w:eastAsia="华文中宋" w:hAnsi="华文中宋" w:hint="eastAsia"/>
                <w:spacing w:val="-4"/>
                <w:szCs w:val="21"/>
              </w:rPr>
              <w:t>全日制</w:t>
            </w:r>
            <w:r>
              <w:rPr>
                <w:rFonts w:ascii="华文中宋" w:eastAsia="华文中宋" w:hAnsi="华文中宋" w:hint="eastAsia"/>
                <w:spacing w:val="-4"/>
                <w:szCs w:val="21"/>
              </w:rPr>
              <w:t>)</w:t>
            </w:r>
            <w:r>
              <w:rPr>
                <w:rFonts w:ascii="华文中宋" w:eastAsia="华文中宋" w:hAnsi="华文中宋" w:hint="eastAsia"/>
                <w:spacing w:val="-4"/>
                <w:szCs w:val="21"/>
              </w:rPr>
              <w:t>生物统计学方法及应用</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临床试验设计与分析</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食品安全风险评估</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04" w:hangingChars="200" w:hanging="404"/>
              <w:rPr>
                <w:rFonts w:ascii="华文中宋" w:eastAsia="华文中宋" w:hAnsi="华文中宋"/>
                <w:spacing w:val="-4"/>
                <w:szCs w:val="21"/>
              </w:rPr>
            </w:pPr>
            <w:r>
              <w:rPr>
                <w:rFonts w:ascii="华文中宋" w:eastAsia="华文中宋" w:hAnsi="华文中宋" w:hint="eastAsia"/>
                <w:spacing w:val="-4"/>
                <w:szCs w:val="21"/>
              </w:rPr>
              <w:t>07</w:t>
            </w:r>
            <w:r>
              <w:rPr>
                <w:rFonts w:ascii="华文中宋" w:eastAsia="华文中宋" w:hAnsi="华文中宋" w:hint="eastAsia"/>
                <w:spacing w:val="-4"/>
                <w:szCs w:val="21"/>
              </w:rPr>
              <w:tab/>
            </w:r>
            <w:r>
              <w:rPr>
                <w:rFonts w:ascii="华文中宋" w:eastAsia="华文中宋" w:hAnsi="华文中宋" w:hint="eastAsia"/>
                <w:spacing w:val="-4"/>
                <w:szCs w:val="21"/>
              </w:rPr>
              <w:t>(</w:t>
            </w:r>
            <w:r>
              <w:rPr>
                <w:rFonts w:ascii="华文中宋" w:eastAsia="华文中宋" w:hAnsi="华文中宋" w:hint="eastAsia"/>
                <w:spacing w:val="-4"/>
                <w:szCs w:val="21"/>
              </w:rPr>
              <w:t>全日制</w:t>
            </w:r>
            <w:r>
              <w:rPr>
                <w:rFonts w:ascii="华文中宋" w:eastAsia="华文中宋" w:hAnsi="华文中宋" w:hint="eastAsia"/>
                <w:spacing w:val="-4"/>
                <w:szCs w:val="21"/>
              </w:rPr>
              <w:t>)</w:t>
            </w:r>
            <w:r>
              <w:rPr>
                <w:rFonts w:ascii="华文中宋" w:eastAsia="华文中宋" w:hAnsi="华文中宋" w:hint="eastAsia"/>
                <w:spacing w:val="-4"/>
                <w:szCs w:val="21"/>
              </w:rPr>
              <w:t>健康大数据挖掘与利用</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04" w:hangingChars="200" w:hanging="404"/>
              <w:rPr>
                <w:rFonts w:ascii="华文中宋" w:eastAsia="华文中宋" w:hAnsi="华文中宋"/>
                <w:spacing w:val="-4"/>
                <w:szCs w:val="21"/>
              </w:rPr>
            </w:pPr>
            <w:r>
              <w:rPr>
                <w:rFonts w:ascii="华文中宋" w:eastAsia="华文中宋" w:hAnsi="华文中宋" w:hint="eastAsia"/>
                <w:spacing w:val="-4"/>
                <w:szCs w:val="21"/>
              </w:rPr>
              <w:t>08</w:t>
            </w:r>
            <w:r>
              <w:rPr>
                <w:rFonts w:ascii="华文中宋" w:eastAsia="华文中宋" w:hAnsi="华文中宋" w:hint="eastAsia"/>
                <w:spacing w:val="-4"/>
                <w:szCs w:val="21"/>
              </w:rPr>
              <w:tab/>
              <w:t>(</w:t>
            </w:r>
            <w:r>
              <w:rPr>
                <w:rFonts w:ascii="华文中宋" w:eastAsia="华文中宋" w:hAnsi="华文中宋" w:hint="eastAsia"/>
                <w:spacing w:val="-4"/>
                <w:szCs w:val="21"/>
              </w:rPr>
              <w:t>全日制</w:t>
            </w:r>
            <w:r>
              <w:rPr>
                <w:rFonts w:ascii="华文中宋" w:eastAsia="华文中宋" w:hAnsi="华文中宋" w:hint="eastAsia"/>
                <w:spacing w:val="-4"/>
                <w:szCs w:val="21"/>
              </w:rPr>
              <w:t>)</w:t>
            </w:r>
            <w:r>
              <w:rPr>
                <w:rFonts w:ascii="华文中宋" w:eastAsia="华文中宋" w:hAnsi="华文中宋" w:hint="eastAsia"/>
                <w:spacing w:val="-4"/>
                <w:szCs w:val="21"/>
              </w:rPr>
              <w:t>慢性非传染病流行病学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4" w:lineRule="exact"/>
              <w:ind w:left="404" w:hangingChars="200" w:hanging="404"/>
              <w:rPr>
                <w:rFonts w:ascii="华文中宋" w:eastAsia="华文中宋" w:hAnsi="华文中宋"/>
                <w:spacing w:val="-4"/>
                <w:szCs w:val="21"/>
              </w:rPr>
            </w:pP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pStyle w:val="4"/>
              <w:spacing w:line="284" w:lineRule="exact"/>
            </w:pPr>
            <w:bookmarkStart w:id="6" w:name="_Toc524018590"/>
            <w:r>
              <w:rPr>
                <w:rFonts w:hint="eastAsia"/>
              </w:rPr>
              <w:t>100402</w:t>
            </w:r>
            <w:r>
              <w:rPr>
                <w:rFonts w:hint="eastAsia"/>
              </w:rPr>
              <w:t>劳动卫生与环境卫生学</w:t>
            </w:r>
            <w:bookmarkEnd w:id="6"/>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val="restart"/>
          </w:tcPr>
          <w:p w:rsidR="005E3DBB" w:rsidRDefault="00F47E32">
            <w:pPr>
              <w:adjustRightInd w:val="0"/>
              <w:snapToGrid w:val="0"/>
              <w:spacing w:line="284"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4"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4" w:lineRule="exact"/>
              <w:ind w:left="707" w:hangingChars="350" w:hanging="707"/>
              <w:rPr>
                <w:rFonts w:ascii="华文中宋" w:eastAsia="华文中宋" w:hAnsi="华文中宋"/>
                <w:spacing w:val="-4"/>
                <w:szCs w:val="21"/>
              </w:rPr>
            </w:pPr>
            <w:r>
              <w:rPr>
                <w:rFonts w:ascii="华文中宋" w:eastAsia="华文中宋" w:hAnsi="华文中宋" w:hint="eastAsia"/>
                <w:spacing w:val="-4"/>
                <w:szCs w:val="21"/>
              </w:rPr>
              <w:t>③</w:t>
            </w:r>
            <w:r>
              <w:rPr>
                <w:rFonts w:ascii="华文中宋" w:eastAsia="华文中宋" w:hAnsi="华文中宋" w:hint="eastAsia"/>
                <w:spacing w:val="-4"/>
                <w:szCs w:val="21"/>
              </w:rPr>
              <w:t xml:space="preserve">306 </w:t>
            </w:r>
            <w:r>
              <w:rPr>
                <w:rFonts w:ascii="华文中宋" w:eastAsia="华文中宋" w:hAnsi="华文中宋" w:hint="eastAsia"/>
                <w:spacing w:val="-4"/>
                <w:szCs w:val="21"/>
              </w:rPr>
              <w:t>临床医学综合能力</w:t>
            </w:r>
            <w:r>
              <w:rPr>
                <w:rFonts w:ascii="华文中宋" w:eastAsia="华文中宋" w:hAnsi="华文中宋" w:hint="eastAsia"/>
                <w:spacing w:val="-4"/>
                <w:szCs w:val="21"/>
              </w:rPr>
              <w:t>(</w:t>
            </w:r>
            <w:r>
              <w:rPr>
                <w:rFonts w:ascii="华文中宋" w:eastAsia="华文中宋" w:hAnsi="华文中宋" w:hint="eastAsia"/>
                <w:spacing w:val="-4"/>
                <w:szCs w:val="21"/>
              </w:rPr>
              <w:t>西医</w:t>
            </w:r>
            <w:r>
              <w:rPr>
                <w:rFonts w:ascii="华文中宋" w:eastAsia="华文中宋" w:hAnsi="华文中宋" w:hint="eastAsia"/>
                <w:spacing w:val="-4"/>
                <w:szCs w:val="21"/>
              </w:rPr>
              <w:t>)</w:t>
            </w:r>
          </w:p>
          <w:p w:rsidR="005E3DBB" w:rsidRDefault="00F47E32">
            <w:pPr>
              <w:adjustRightInd w:val="0"/>
              <w:snapToGrid w:val="0"/>
              <w:spacing w:line="284"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353 </w:t>
            </w:r>
            <w:r>
              <w:rPr>
                <w:rFonts w:ascii="华文中宋" w:eastAsia="华文中宋" w:hAnsi="华文中宋" w:hint="eastAsia"/>
                <w:szCs w:val="21"/>
              </w:rPr>
              <w:t>卫生综合</w:t>
            </w:r>
            <w:r>
              <w:rPr>
                <w:rFonts w:ascii="华文中宋" w:eastAsia="华文中宋" w:hAnsi="华文中宋" w:hint="eastAsia"/>
                <w:szCs w:val="21"/>
              </w:rPr>
              <w:t xml:space="preserve"> </w:t>
            </w:r>
          </w:p>
          <w:p w:rsidR="005E3DBB" w:rsidRDefault="00F47E32">
            <w:pPr>
              <w:adjustRightInd w:val="0"/>
              <w:snapToGrid w:val="0"/>
              <w:spacing w:line="284" w:lineRule="exact"/>
              <w:ind w:left="735" w:hangingChars="350" w:hanging="735"/>
              <w:rPr>
                <w:rFonts w:ascii="华文中宋" w:eastAsia="华文中宋" w:hAnsi="华文中宋"/>
                <w:szCs w:val="21"/>
              </w:rPr>
            </w:pPr>
            <w:r>
              <w:rPr>
                <w:rFonts w:ascii="华文中宋" w:eastAsia="华文中宋" w:hAnsi="华文中宋" w:hint="eastAsia"/>
                <w:szCs w:val="21"/>
              </w:rPr>
              <w:t>( 306</w:t>
            </w:r>
            <w:r>
              <w:rPr>
                <w:rFonts w:ascii="华文中宋" w:eastAsia="华文中宋" w:hAnsi="华文中宋" w:hint="eastAsia"/>
                <w:szCs w:val="21"/>
              </w:rPr>
              <w:t>、</w:t>
            </w:r>
            <w:r>
              <w:rPr>
                <w:rFonts w:ascii="华文中宋" w:eastAsia="华文中宋" w:hAnsi="华文中宋" w:hint="eastAsia"/>
                <w:szCs w:val="21"/>
              </w:rPr>
              <w:t xml:space="preserve">353 </w:t>
            </w:r>
            <w:r>
              <w:rPr>
                <w:rFonts w:ascii="华文中宋" w:eastAsia="华文中宋" w:hAnsi="华文中宋" w:hint="eastAsia"/>
                <w:szCs w:val="21"/>
              </w:rPr>
              <w:t>选一</w:t>
            </w:r>
            <w:r>
              <w:rPr>
                <w:rFonts w:ascii="华文中宋" w:eastAsia="华文中宋" w:hAnsi="华文中宋" w:hint="eastAsia"/>
                <w:szCs w:val="21"/>
              </w:rPr>
              <w:t>)</w:t>
            </w: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环境毒理学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环境与职业流行病学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环境相关性疾病</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劳动生理与工效学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环境医学监测技术</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职业卫生与健康</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vMerge/>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07</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水污染与健康</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08</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环境基因组与蛋白质</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09</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环境微生物学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热生物与分子毒理</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11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劳动生理与工效学</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12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饮用水净化技术</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13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环境毒理与生物标志</w:t>
            </w:r>
          </w:p>
        </w:tc>
        <w:tc>
          <w:tcPr>
            <w:tcW w:w="812" w:type="dxa"/>
          </w:tcPr>
          <w:p w:rsidR="005E3DBB" w:rsidRDefault="005E3DBB">
            <w:pPr>
              <w:adjustRightInd w:val="0"/>
              <w:snapToGrid w:val="0"/>
              <w:spacing w:line="284" w:lineRule="exact"/>
              <w:rPr>
                <w:rFonts w:ascii="华文中宋" w:eastAsia="华文中宋" w:hAnsi="华文中宋"/>
                <w:szCs w:val="21"/>
              </w:rPr>
            </w:pPr>
          </w:p>
        </w:tc>
        <w:tc>
          <w:tcPr>
            <w:tcW w:w="2981" w:type="dxa"/>
          </w:tcPr>
          <w:p w:rsidR="005E3DBB" w:rsidRDefault="005E3DBB">
            <w:pPr>
              <w:adjustRightInd w:val="0"/>
              <w:snapToGrid w:val="0"/>
              <w:spacing w:line="284"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4"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ind w:left="420" w:hangingChars="200" w:hanging="420"/>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pPr>
            <w:bookmarkStart w:id="7" w:name="_Toc524018591"/>
            <w:r>
              <w:rPr>
                <w:rFonts w:hint="eastAsia"/>
              </w:rPr>
              <w:t>100403</w:t>
            </w:r>
            <w:r>
              <w:rPr>
                <w:rFonts w:hint="eastAsia"/>
              </w:rPr>
              <w:t>营养与食品卫生学</w:t>
            </w:r>
            <w:bookmarkEnd w:id="7"/>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353 </w:t>
            </w:r>
            <w:r>
              <w:rPr>
                <w:rFonts w:ascii="华文中宋" w:eastAsia="华文中宋" w:hAnsi="华文中宋" w:hint="eastAsia"/>
                <w:szCs w:val="21"/>
              </w:rPr>
              <w:t>卫生综合</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营养、膳食与慢性病</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分子营养学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妇幼营养学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ind w:left="420" w:hangingChars="200" w:hanging="420"/>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pPr>
            <w:bookmarkStart w:id="8" w:name="_Toc524018592"/>
            <w:r>
              <w:rPr>
                <w:rFonts w:hint="eastAsia"/>
              </w:rPr>
              <w:t>100404</w:t>
            </w:r>
            <w:r>
              <w:rPr>
                <w:rFonts w:hint="eastAsia"/>
              </w:rPr>
              <w:t>儿少卫生与妇幼保健学</w:t>
            </w:r>
            <w:bookmarkEnd w:id="8"/>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07" w:hangingChars="350" w:hanging="707"/>
              <w:rPr>
                <w:rFonts w:ascii="华文中宋" w:eastAsia="华文中宋" w:hAnsi="华文中宋"/>
                <w:spacing w:val="-4"/>
                <w:szCs w:val="21"/>
              </w:rPr>
            </w:pPr>
            <w:r>
              <w:rPr>
                <w:rFonts w:ascii="华文中宋" w:eastAsia="华文中宋" w:hAnsi="华文中宋" w:hint="eastAsia"/>
                <w:spacing w:val="-4"/>
                <w:szCs w:val="21"/>
              </w:rPr>
              <w:t>③</w:t>
            </w:r>
            <w:r>
              <w:rPr>
                <w:rFonts w:ascii="华文中宋" w:eastAsia="华文中宋" w:hAnsi="华文中宋" w:hint="eastAsia"/>
                <w:spacing w:val="-4"/>
                <w:szCs w:val="21"/>
              </w:rPr>
              <w:t xml:space="preserve">306 </w:t>
            </w:r>
            <w:r>
              <w:rPr>
                <w:rFonts w:ascii="华文中宋" w:eastAsia="华文中宋" w:hAnsi="华文中宋" w:hint="eastAsia"/>
                <w:spacing w:val="-4"/>
                <w:szCs w:val="21"/>
              </w:rPr>
              <w:t>临床医学综合能力</w:t>
            </w:r>
            <w:r>
              <w:rPr>
                <w:rFonts w:ascii="华文中宋" w:eastAsia="华文中宋" w:hAnsi="华文中宋" w:hint="eastAsia"/>
                <w:spacing w:val="-4"/>
                <w:szCs w:val="21"/>
              </w:rPr>
              <w:t>(</w:t>
            </w:r>
            <w:r>
              <w:rPr>
                <w:rFonts w:ascii="华文中宋" w:eastAsia="华文中宋" w:hAnsi="华文中宋" w:hint="eastAsia"/>
                <w:spacing w:val="-4"/>
                <w:szCs w:val="21"/>
              </w:rPr>
              <w:t>西医</w:t>
            </w:r>
            <w:r>
              <w:rPr>
                <w:rFonts w:ascii="华文中宋" w:eastAsia="华文中宋" w:hAnsi="华文中宋" w:hint="eastAsia"/>
                <w:spacing w:val="-4"/>
                <w:szCs w:val="21"/>
              </w:rPr>
              <w:t>)</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353 </w:t>
            </w:r>
            <w:r>
              <w:rPr>
                <w:rFonts w:ascii="华文中宋" w:eastAsia="华文中宋" w:hAnsi="华文中宋" w:hint="eastAsia"/>
                <w:szCs w:val="21"/>
              </w:rPr>
              <w:t>卫生综合</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( 306</w:t>
            </w:r>
            <w:r>
              <w:rPr>
                <w:rFonts w:ascii="华文中宋" w:eastAsia="华文中宋" w:hAnsi="华文中宋" w:hint="eastAsia"/>
                <w:szCs w:val="21"/>
              </w:rPr>
              <w:t>、</w:t>
            </w:r>
            <w:r>
              <w:rPr>
                <w:rFonts w:ascii="华文中宋" w:eastAsia="华文中宋" w:hAnsi="华文中宋" w:hint="eastAsia"/>
                <w:szCs w:val="21"/>
              </w:rPr>
              <w:t xml:space="preserve">353 </w:t>
            </w:r>
            <w:r>
              <w:rPr>
                <w:rFonts w:ascii="华文中宋" w:eastAsia="华文中宋" w:hAnsi="华文中宋" w:hint="eastAsia"/>
                <w:szCs w:val="21"/>
              </w:rPr>
              <w:t>选一</w:t>
            </w:r>
            <w:r>
              <w:rPr>
                <w:rFonts w:ascii="华文中宋" w:eastAsia="华文中宋" w:hAnsi="华文中宋" w:hint="eastAsia"/>
                <w:szCs w:val="21"/>
              </w:rPr>
              <w:t>)</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艾滋病预防儿童少年体质与健康</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儿童少年心理发展与心理卫生</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妇女肿瘤的分子流行病学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儿童保健学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妇幼保健学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伤害流行病学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ind w:left="420" w:hangingChars="200" w:hanging="420"/>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pPr>
            <w:bookmarkStart w:id="9" w:name="_Toc524018593"/>
            <w:r>
              <w:rPr>
                <w:rFonts w:hint="eastAsia"/>
              </w:rPr>
              <w:t>100405</w:t>
            </w:r>
            <w:r>
              <w:rPr>
                <w:rFonts w:hint="eastAsia"/>
              </w:rPr>
              <w:t>卫生毒理学</w:t>
            </w:r>
            <w:bookmarkEnd w:id="9"/>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07" w:hangingChars="350" w:hanging="707"/>
              <w:rPr>
                <w:rFonts w:ascii="华文中宋" w:eastAsia="华文中宋" w:hAnsi="华文中宋"/>
                <w:spacing w:val="-4"/>
                <w:szCs w:val="21"/>
              </w:rPr>
            </w:pPr>
            <w:r>
              <w:rPr>
                <w:rFonts w:ascii="华文中宋" w:eastAsia="华文中宋" w:hAnsi="华文中宋" w:hint="eastAsia"/>
                <w:spacing w:val="-4"/>
                <w:szCs w:val="21"/>
              </w:rPr>
              <w:t>③</w:t>
            </w:r>
            <w:r>
              <w:rPr>
                <w:rFonts w:ascii="华文中宋" w:eastAsia="华文中宋" w:hAnsi="华文中宋" w:hint="eastAsia"/>
                <w:spacing w:val="-4"/>
                <w:szCs w:val="21"/>
              </w:rPr>
              <w:t xml:space="preserve">306 </w:t>
            </w:r>
            <w:r>
              <w:rPr>
                <w:rFonts w:ascii="华文中宋" w:eastAsia="华文中宋" w:hAnsi="华文中宋" w:hint="eastAsia"/>
                <w:spacing w:val="-4"/>
                <w:szCs w:val="21"/>
              </w:rPr>
              <w:t>临床医学综合能力</w:t>
            </w:r>
            <w:r>
              <w:rPr>
                <w:rFonts w:ascii="华文中宋" w:eastAsia="华文中宋" w:hAnsi="华文中宋" w:hint="eastAsia"/>
                <w:spacing w:val="-4"/>
                <w:szCs w:val="21"/>
              </w:rPr>
              <w:t>(</w:t>
            </w:r>
            <w:r>
              <w:rPr>
                <w:rFonts w:ascii="华文中宋" w:eastAsia="华文中宋" w:hAnsi="华文中宋" w:hint="eastAsia"/>
                <w:spacing w:val="-4"/>
                <w:szCs w:val="21"/>
              </w:rPr>
              <w:t>西医</w:t>
            </w:r>
            <w:r>
              <w:rPr>
                <w:rFonts w:ascii="华文中宋" w:eastAsia="华文中宋" w:hAnsi="华文中宋" w:hint="eastAsia"/>
                <w:spacing w:val="-4"/>
                <w:szCs w:val="21"/>
              </w:rPr>
              <w:t>)</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353 </w:t>
            </w:r>
            <w:r>
              <w:rPr>
                <w:rFonts w:ascii="华文中宋" w:eastAsia="华文中宋" w:hAnsi="华文中宋" w:hint="eastAsia"/>
                <w:szCs w:val="21"/>
              </w:rPr>
              <w:t>卫生综合</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( 306</w:t>
            </w:r>
            <w:r>
              <w:rPr>
                <w:rFonts w:ascii="华文中宋" w:eastAsia="华文中宋" w:hAnsi="华文中宋" w:hint="eastAsia"/>
                <w:szCs w:val="21"/>
              </w:rPr>
              <w:t>、</w:t>
            </w:r>
            <w:r>
              <w:rPr>
                <w:rFonts w:ascii="华文中宋" w:eastAsia="华文中宋" w:hAnsi="华文中宋" w:hint="eastAsia"/>
                <w:szCs w:val="21"/>
              </w:rPr>
              <w:t xml:space="preserve">353 </w:t>
            </w:r>
            <w:r>
              <w:rPr>
                <w:rFonts w:ascii="华文中宋" w:eastAsia="华文中宋" w:hAnsi="华文中宋" w:hint="eastAsia"/>
                <w:szCs w:val="21"/>
              </w:rPr>
              <w:t>选一</w:t>
            </w:r>
            <w:r>
              <w:rPr>
                <w:rFonts w:ascii="华文中宋" w:eastAsia="华文中宋" w:hAnsi="华文中宋" w:hint="eastAsia"/>
                <w:szCs w:val="21"/>
              </w:rPr>
              <w:t>)</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环境毒理学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神经毒理学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卫生毒理学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ind w:left="420" w:hangingChars="200" w:hanging="420"/>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pPr>
            <w:bookmarkStart w:id="10" w:name="_Toc524018594"/>
            <w:r>
              <w:rPr>
                <w:rFonts w:hint="eastAsia"/>
              </w:rPr>
              <w:t>1004Z1</w:t>
            </w:r>
            <w:r>
              <w:rPr>
                <w:rFonts w:hint="eastAsia"/>
              </w:rPr>
              <w:t>卫生检验与检疫</w:t>
            </w:r>
            <w:bookmarkEnd w:id="10"/>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07" w:hangingChars="350" w:hanging="707"/>
              <w:rPr>
                <w:rFonts w:ascii="华文中宋" w:eastAsia="华文中宋" w:hAnsi="华文中宋"/>
                <w:spacing w:val="-4"/>
                <w:szCs w:val="21"/>
              </w:rPr>
            </w:pPr>
            <w:r>
              <w:rPr>
                <w:rFonts w:ascii="华文中宋" w:eastAsia="华文中宋" w:hAnsi="华文中宋" w:hint="eastAsia"/>
                <w:spacing w:val="-4"/>
                <w:szCs w:val="21"/>
              </w:rPr>
              <w:t>③</w:t>
            </w:r>
            <w:r>
              <w:rPr>
                <w:rFonts w:ascii="华文中宋" w:eastAsia="华文中宋" w:hAnsi="华文中宋" w:hint="eastAsia"/>
                <w:spacing w:val="-4"/>
                <w:szCs w:val="21"/>
              </w:rPr>
              <w:t xml:space="preserve">306 </w:t>
            </w:r>
            <w:r>
              <w:rPr>
                <w:rFonts w:ascii="华文中宋" w:eastAsia="华文中宋" w:hAnsi="华文中宋" w:hint="eastAsia"/>
                <w:spacing w:val="-4"/>
                <w:szCs w:val="21"/>
              </w:rPr>
              <w:t>临床医学综合能力</w:t>
            </w:r>
            <w:r>
              <w:rPr>
                <w:rFonts w:ascii="华文中宋" w:eastAsia="华文中宋" w:hAnsi="华文中宋" w:hint="eastAsia"/>
                <w:spacing w:val="-4"/>
                <w:szCs w:val="21"/>
              </w:rPr>
              <w:t>(</w:t>
            </w:r>
            <w:r>
              <w:rPr>
                <w:rFonts w:ascii="华文中宋" w:eastAsia="华文中宋" w:hAnsi="华文中宋" w:hint="eastAsia"/>
                <w:spacing w:val="-4"/>
                <w:szCs w:val="21"/>
              </w:rPr>
              <w:t>西医</w:t>
            </w:r>
            <w:r>
              <w:rPr>
                <w:rFonts w:ascii="华文中宋" w:eastAsia="华文中宋" w:hAnsi="华文中宋" w:hint="eastAsia"/>
                <w:spacing w:val="-4"/>
                <w:szCs w:val="21"/>
              </w:rPr>
              <w:t>)</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353 </w:t>
            </w:r>
            <w:r>
              <w:rPr>
                <w:rFonts w:ascii="华文中宋" w:eastAsia="华文中宋" w:hAnsi="华文中宋" w:hint="eastAsia"/>
                <w:szCs w:val="21"/>
              </w:rPr>
              <w:t>卫生综合</w:t>
            </w:r>
            <w:r>
              <w:rPr>
                <w:rFonts w:ascii="华文中宋" w:eastAsia="华文中宋" w:hAnsi="华文中宋" w:hint="eastAsia"/>
                <w:szCs w:val="21"/>
              </w:rPr>
              <w:t xml:space="preserve"> </w:t>
            </w:r>
            <w:r>
              <w:rPr>
                <w:rFonts w:ascii="华文中宋" w:eastAsia="华文中宋" w:hAnsi="华文中宋"/>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( 306</w:t>
            </w:r>
            <w:r>
              <w:rPr>
                <w:rFonts w:ascii="华文中宋" w:eastAsia="华文中宋" w:hAnsi="华文中宋" w:hint="eastAsia"/>
                <w:szCs w:val="21"/>
              </w:rPr>
              <w:t>、</w:t>
            </w:r>
            <w:r>
              <w:rPr>
                <w:rFonts w:ascii="华文中宋" w:eastAsia="华文中宋" w:hAnsi="华文中宋" w:hint="eastAsia"/>
                <w:szCs w:val="21"/>
              </w:rPr>
              <w:t xml:space="preserve">353 </w:t>
            </w:r>
            <w:r>
              <w:rPr>
                <w:rFonts w:ascii="华文中宋" w:eastAsia="华文中宋" w:hAnsi="华文中宋" w:hint="eastAsia"/>
                <w:szCs w:val="21"/>
              </w:rPr>
              <w:t>选一</w:t>
            </w:r>
            <w:r>
              <w:rPr>
                <w:rFonts w:ascii="华文中宋" w:eastAsia="华文中宋" w:hAnsi="华文中宋" w:hint="eastAsia"/>
                <w:szCs w:val="21"/>
              </w:rPr>
              <w:t>)</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生物医学监测新技术</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微生物分析与应用</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国境卫生检疫</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化学品检验新技术</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实时分析与监测技术</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生物传感器</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ind w:left="420" w:hangingChars="200" w:hanging="420"/>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pPr>
            <w:bookmarkStart w:id="11" w:name="_Toc524018595"/>
            <w:r>
              <w:rPr>
                <w:rFonts w:hint="eastAsia"/>
              </w:rPr>
              <w:t>1004Z2</w:t>
            </w:r>
            <w:r>
              <w:rPr>
                <w:rFonts w:hint="eastAsia"/>
              </w:rPr>
              <w:t>食品安全与管理</w:t>
            </w:r>
            <w:bookmarkEnd w:id="11"/>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353 </w:t>
            </w:r>
            <w:r>
              <w:rPr>
                <w:rFonts w:ascii="华文中宋" w:eastAsia="华文中宋" w:hAnsi="华文中宋" w:hint="eastAsia"/>
                <w:szCs w:val="21"/>
              </w:rPr>
              <w:t>卫生综合</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食品安全与管理</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ind w:left="420" w:hangingChars="200" w:hanging="420"/>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pPr>
            <w:bookmarkStart w:id="12" w:name="_Toc524018596"/>
            <w:r>
              <w:rPr>
                <w:rFonts w:hint="eastAsia"/>
              </w:rPr>
              <w:t>120402</w:t>
            </w:r>
            <w:r>
              <w:rPr>
                <w:rFonts w:hint="eastAsia"/>
              </w:rPr>
              <w:t>社会医学与卫生事业管理</w:t>
            </w:r>
            <w:bookmarkEnd w:id="12"/>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754 </w:t>
            </w:r>
            <w:r>
              <w:rPr>
                <w:rFonts w:ascii="华文中宋" w:eastAsia="华文中宋" w:hAnsi="华文中宋" w:hint="eastAsia"/>
                <w:szCs w:val="21"/>
              </w:rPr>
              <w:t>卫生统计学</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963 </w:t>
            </w:r>
            <w:r>
              <w:rPr>
                <w:rFonts w:ascii="华文中宋" w:eastAsia="华文中宋" w:hAnsi="华文中宋" w:hint="eastAsia"/>
                <w:szCs w:val="21"/>
              </w:rPr>
              <w:t>管理学基础</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卫生服务研究</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循证卫生政策</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医疗保障制度</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卫生政策与管理</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健康教育</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健康的社会决定因素</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Borders>
              <w:bottom w:val="single" w:sz="4" w:space="0" w:color="auto"/>
            </w:tcBorders>
          </w:tcPr>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pPr>
              <w:adjustRightInd w:val="0"/>
              <w:snapToGrid w:val="0"/>
              <w:spacing w:line="280" w:lineRule="exact"/>
              <w:ind w:left="420" w:hangingChars="200" w:hanging="420"/>
              <w:rPr>
                <w:rFonts w:ascii="华文中宋" w:eastAsia="华文中宋" w:hAnsi="华文中宋"/>
                <w:szCs w:val="21"/>
              </w:rPr>
            </w:pPr>
          </w:p>
          <w:p w:rsidR="005E3DBB" w:rsidRDefault="005E3DBB" w:rsidP="007C49FD">
            <w:pPr>
              <w:adjustRightInd w:val="0"/>
              <w:snapToGrid w:val="0"/>
              <w:spacing w:beforeLines="50"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5E3DBB" w:rsidRDefault="005E3DBB">
            <w:pPr>
              <w:adjustRightInd w:val="0"/>
              <w:snapToGrid w:val="0"/>
              <w:spacing w:line="280" w:lineRule="exact"/>
              <w:rPr>
                <w:rFonts w:ascii="华文中宋" w:eastAsia="华文中宋" w:hAnsi="华文中宋"/>
                <w:szCs w:val="21"/>
              </w:rPr>
            </w:pPr>
          </w:p>
        </w:tc>
        <w:tc>
          <w:tcPr>
            <w:tcW w:w="2981" w:type="dxa"/>
            <w:tcBorders>
              <w:bottom w:val="single" w:sz="4" w:space="0" w:color="auto"/>
            </w:tcBorders>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Borders>
              <w:bottom w:val="single" w:sz="4" w:space="0" w:color="auto"/>
            </w:tcBorders>
          </w:tcPr>
          <w:p w:rsidR="005E3DBB" w:rsidRDefault="005E3DBB">
            <w:pPr>
              <w:adjustRightInd w:val="0"/>
              <w:snapToGrid w:val="0"/>
              <w:spacing w:line="280" w:lineRule="exact"/>
              <w:rPr>
                <w:rFonts w:ascii="华文中宋" w:eastAsia="华文中宋" w:hAnsi="华文中宋"/>
                <w:szCs w:val="21"/>
              </w:rPr>
            </w:pPr>
          </w:p>
        </w:tc>
      </w:tr>
    </w:tbl>
    <w:p w:rsidR="005E3DBB" w:rsidRDefault="00F47E32">
      <w:pPr>
        <w:pStyle w:val="2"/>
      </w:pPr>
      <w:r>
        <w:br w:type="page"/>
      </w:r>
      <w:bookmarkStart w:id="13" w:name="_Toc524018597"/>
      <w:r>
        <w:rPr>
          <w:rFonts w:hint="eastAsia"/>
        </w:rPr>
        <w:lastRenderedPageBreak/>
        <w:t>专业</w:t>
      </w:r>
      <w:r>
        <w:t>学位招生目录</w:t>
      </w:r>
      <w:bookmarkEnd w:id="13"/>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81"/>
        <w:gridCol w:w="1247"/>
      </w:tblGrid>
      <w:tr w:rsidR="005E3DBB">
        <w:trPr>
          <w:tblHeader/>
        </w:trPr>
        <w:tc>
          <w:tcPr>
            <w:tcW w:w="3374" w:type="dxa"/>
            <w:tcBorders>
              <w:top w:val="single" w:sz="4" w:space="0" w:color="auto"/>
              <w:bottom w:val="single" w:sz="4" w:space="0" w:color="auto"/>
            </w:tcBorders>
          </w:tcPr>
          <w:p w:rsidR="005E3DBB" w:rsidRDefault="00F47E32">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5E3DBB" w:rsidRDefault="00F47E32">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tcPr>
          <w:p w:rsidR="005E3DBB" w:rsidRDefault="00F47E32">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5E3DBB" w:rsidRDefault="00F47E32">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81" w:type="dxa"/>
            <w:tcBorders>
              <w:top w:val="single" w:sz="4" w:space="0" w:color="auto"/>
              <w:bottom w:val="single" w:sz="4" w:space="0" w:color="auto"/>
            </w:tcBorders>
          </w:tcPr>
          <w:p w:rsidR="005E3DBB" w:rsidRDefault="00F47E32">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47" w:type="dxa"/>
            <w:tcBorders>
              <w:top w:val="single" w:sz="4" w:space="0" w:color="auto"/>
              <w:bottom w:val="single" w:sz="4" w:space="0" w:color="auto"/>
            </w:tcBorders>
          </w:tcPr>
          <w:p w:rsidR="005E3DBB" w:rsidRDefault="00F47E32">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5E3DBB">
        <w:tc>
          <w:tcPr>
            <w:tcW w:w="3374" w:type="dxa"/>
            <w:tcBorders>
              <w:top w:val="single" w:sz="4" w:space="0" w:color="auto"/>
            </w:tcBorders>
          </w:tcPr>
          <w:p w:rsidR="005E3DBB" w:rsidRDefault="00F47E32" w:rsidP="007C49FD">
            <w:pPr>
              <w:pStyle w:val="3"/>
              <w:spacing w:before="156" w:after="156"/>
            </w:pPr>
            <w:bookmarkStart w:id="14" w:name="_Toc524018598"/>
            <w:r>
              <w:rPr>
                <w:rFonts w:hint="eastAsia"/>
              </w:rPr>
              <w:t>513</w:t>
            </w:r>
            <w:r>
              <w:rPr>
                <w:rFonts w:hint="eastAsia"/>
              </w:rPr>
              <w:t>公共卫生学院</w:t>
            </w:r>
            <w:bookmarkEnd w:id="14"/>
          </w:p>
        </w:tc>
        <w:tc>
          <w:tcPr>
            <w:tcW w:w="812" w:type="dxa"/>
            <w:tcBorders>
              <w:top w:val="single" w:sz="4" w:space="0" w:color="auto"/>
            </w:tcBorders>
          </w:tcPr>
          <w:p w:rsidR="005E3DBB" w:rsidRDefault="005E3DBB">
            <w:pPr>
              <w:adjustRightInd w:val="0"/>
              <w:snapToGrid w:val="0"/>
              <w:spacing w:line="280" w:lineRule="exact"/>
              <w:rPr>
                <w:rFonts w:ascii="华文中宋" w:eastAsia="华文中宋" w:hAnsi="华文中宋"/>
                <w:szCs w:val="21"/>
              </w:rPr>
            </w:pPr>
          </w:p>
        </w:tc>
        <w:tc>
          <w:tcPr>
            <w:tcW w:w="2981" w:type="dxa"/>
            <w:tcBorders>
              <w:top w:val="single" w:sz="4" w:space="0" w:color="auto"/>
            </w:tcBorders>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Borders>
              <w:top w:val="single" w:sz="4" w:space="0" w:color="auto"/>
            </w:tcBorders>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pStyle w:val="4"/>
            </w:pPr>
            <w:bookmarkStart w:id="15" w:name="_Toc524018599"/>
            <w:r>
              <w:rPr>
                <w:rFonts w:hint="eastAsia"/>
              </w:rPr>
              <w:t>105300</w:t>
            </w:r>
            <w:r>
              <w:rPr>
                <w:rFonts w:hint="eastAsia"/>
              </w:rPr>
              <w:t>公共卫生</w:t>
            </w:r>
            <w:bookmarkEnd w:id="15"/>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val="restart"/>
          </w:tcPr>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5E3DBB" w:rsidRDefault="00F47E32">
            <w:pPr>
              <w:adjustRightInd w:val="0"/>
              <w:snapToGrid w:val="0"/>
              <w:spacing w:line="280" w:lineRule="exact"/>
              <w:ind w:left="707" w:hangingChars="350" w:hanging="707"/>
              <w:rPr>
                <w:rFonts w:ascii="华文中宋" w:eastAsia="华文中宋" w:hAnsi="华文中宋"/>
                <w:spacing w:val="-4"/>
                <w:szCs w:val="21"/>
              </w:rPr>
            </w:pPr>
            <w:r>
              <w:rPr>
                <w:rFonts w:ascii="华文中宋" w:eastAsia="华文中宋" w:hAnsi="华文中宋" w:hint="eastAsia"/>
                <w:spacing w:val="-4"/>
                <w:szCs w:val="21"/>
              </w:rPr>
              <w:t>③</w:t>
            </w:r>
            <w:r>
              <w:rPr>
                <w:rFonts w:ascii="华文中宋" w:eastAsia="华文中宋" w:hAnsi="华文中宋" w:hint="eastAsia"/>
                <w:spacing w:val="-4"/>
                <w:szCs w:val="21"/>
              </w:rPr>
              <w:t xml:space="preserve">306 </w:t>
            </w:r>
            <w:r>
              <w:rPr>
                <w:rFonts w:ascii="华文中宋" w:eastAsia="华文中宋" w:hAnsi="华文中宋" w:hint="eastAsia"/>
                <w:spacing w:val="-4"/>
                <w:szCs w:val="21"/>
              </w:rPr>
              <w:t>临床医学综合能力</w:t>
            </w:r>
            <w:r>
              <w:rPr>
                <w:rFonts w:ascii="华文中宋" w:eastAsia="华文中宋" w:hAnsi="华文中宋" w:hint="eastAsia"/>
                <w:spacing w:val="-4"/>
                <w:szCs w:val="21"/>
              </w:rPr>
              <w:t>(</w:t>
            </w:r>
            <w:r>
              <w:rPr>
                <w:rFonts w:ascii="华文中宋" w:eastAsia="华文中宋" w:hAnsi="华文中宋" w:hint="eastAsia"/>
                <w:spacing w:val="-4"/>
                <w:szCs w:val="21"/>
              </w:rPr>
              <w:t>西医</w:t>
            </w:r>
            <w:r>
              <w:rPr>
                <w:rFonts w:ascii="华文中宋" w:eastAsia="华文中宋" w:hAnsi="华文中宋" w:hint="eastAsia"/>
                <w:spacing w:val="-4"/>
                <w:szCs w:val="21"/>
              </w:rPr>
              <w:t>)</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353 </w:t>
            </w:r>
            <w:r>
              <w:rPr>
                <w:rFonts w:ascii="华文中宋" w:eastAsia="华文中宋" w:hAnsi="华文中宋" w:hint="eastAsia"/>
                <w:szCs w:val="21"/>
              </w:rPr>
              <w:t>卫生综合</w:t>
            </w:r>
            <w:r>
              <w:rPr>
                <w:rFonts w:ascii="华文中宋" w:eastAsia="华文中宋" w:hAnsi="华文中宋" w:hint="eastAsia"/>
                <w:szCs w:val="21"/>
              </w:rPr>
              <w:t xml:space="preserve"> </w:t>
            </w:r>
            <w:r>
              <w:rPr>
                <w:rFonts w:ascii="华文中宋" w:eastAsia="华文中宋" w:hAnsi="华文中宋"/>
                <w:szCs w:val="21"/>
              </w:rPr>
              <w:t xml:space="preserve">  </w:t>
            </w:r>
          </w:p>
          <w:p w:rsidR="005E3DBB" w:rsidRDefault="00F47E32">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( 306</w:t>
            </w:r>
            <w:r>
              <w:rPr>
                <w:rFonts w:ascii="华文中宋" w:eastAsia="华文中宋" w:hAnsi="华文中宋" w:hint="eastAsia"/>
                <w:szCs w:val="21"/>
              </w:rPr>
              <w:t>、</w:t>
            </w:r>
            <w:r>
              <w:rPr>
                <w:rFonts w:ascii="华文中宋" w:eastAsia="华文中宋" w:hAnsi="华文中宋" w:hint="eastAsia"/>
                <w:szCs w:val="21"/>
              </w:rPr>
              <w:t xml:space="preserve">353 </w:t>
            </w:r>
            <w:r>
              <w:rPr>
                <w:rFonts w:ascii="华文中宋" w:eastAsia="华文中宋" w:hAnsi="华文中宋" w:hint="eastAsia"/>
                <w:szCs w:val="21"/>
              </w:rPr>
              <w:t>选一</w:t>
            </w:r>
            <w:r>
              <w:rPr>
                <w:rFonts w:ascii="华文中宋" w:eastAsia="华文中宋" w:hAnsi="华文中宋" w:hint="eastAsia"/>
                <w:szCs w:val="21"/>
              </w:rPr>
              <w:t>)</w:t>
            </w: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F47E32">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7C49FD">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00</w:t>
            </w:r>
            <w:r w:rsidR="00F47E32">
              <w:rPr>
                <w:rFonts w:ascii="华文中宋" w:eastAsia="华文中宋" w:hAnsi="华文中宋" w:hint="eastAsia"/>
                <w:szCs w:val="21"/>
              </w:rPr>
              <w:tab/>
              <w:t>(</w:t>
            </w:r>
            <w:r w:rsidR="00F47E32">
              <w:rPr>
                <w:rFonts w:ascii="华文中宋" w:eastAsia="华文中宋" w:hAnsi="华文中宋" w:hint="eastAsia"/>
                <w:szCs w:val="21"/>
              </w:rPr>
              <w:t>非全日制</w:t>
            </w:r>
            <w:r w:rsidR="00F47E32">
              <w:rPr>
                <w:rFonts w:ascii="华文中宋" w:eastAsia="华文中宋" w:hAnsi="华文中宋" w:hint="eastAsia"/>
                <w:szCs w:val="21"/>
              </w:rPr>
              <w:t>)</w:t>
            </w:r>
            <w:r w:rsidR="00F47E32">
              <w:rPr>
                <w:rFonts w:ascii="华文中宋" w:eastAsia="华文中宋" w:hAnsi="华文中宋" w:hint="eastAsia"/>
                <w:szCs w:val="21"/>
              </w:rPr>
              <w:t>不区分研究方向</w:t>
            </w: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vMerge/>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r w:rsidR="005E3DBB">
        <w:tc>
          <w:tcPr>
            <w:tcW w:w="3374" w:type="dxa"/>
          </w:tcPr>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p w:rsidR="005E3DBB" w:rsidRDefault="005E3DBB">
            <w:pPr>
              <w:adjustRightInd w:val="0"/>
              <w:snapToGrid w:val="0"/>
              <w:spacing w:line="280" w:lineRule="exact"/>
              <w:rPr>
                <w:rFonts w:ascii="华文中宋" w:eastAsia="华文中宋" w:hAnsi="华文中宋"/>
                <w:szCs w:val="21"/>
              </w:rPr>
            </w:pPr>
          </w:p>
        </w:tc>
        <w:tc>
          <w:tcPr>
            <w:tcW w:w="812" w:type="dxa"/>
          </w:tcPr>
          <w:p w:rsidR="005E3DBB" w:rsidRDefault="005E3DBB">
            <w:pPr>
              <w:adjustRightInd w:val="0"/>
              <w:snapToGrid w:val="0"/>
              <w:spacing w:line="280" w:lineRule="exact"/>
              <w:rPr>
                <w:rFonts w:ascii="华文中宋" w:eastAsia="华文中宋" w:hAnsi="华文中宋"/>
                <w:szCs w:val="21"/>
              </w:rPr>
            </w:pPr>
          </w:p>
        </w:tc>
        <w:tc>
          <w:tcPr>
            <w:tcW w:w="2981" w:type="dxa"/>
          </w:tcPr>
          <w:p w:rsidR="005E3DBB" w:rsidRDefault="005E3DBB">
            <w:pPr>
              <w:adjustRightInd w:val="0"/>
              <w:snapToGrid w:val="0"/>
              <w:spacing w:line="280" w:lineRule="exact"/>
              <w:ind w:left="735" w:hangingChars="350" w:hanging="735"/>
              <w:rPr>
                <w:rFonts w:ascii="华文中宋" w:eastAsia="华文中宋" w:hAnsi="华文中宋"/>
                <w:szCs w:val="21"/>
              </w:rPr>
            </w:pPr>
          </w:p>
        </w:tc>
        <w:tc>
          <w:tcPr>
            <w:tcW w:w="1247" w:type="dxa"/>
          </w:tcPr>
          <w:p w:rsidR="005E3DBB" w:rsidRDefault="005E3DBB">
            <w:pPr>
              <w:adjustRightInd w:val="0"/>
              <w:snapToGrid w:val="0"/>
              <w:spacing w:line="280" w:lineRule="exact"/>
              <w:rPr>
                <w:rFonts w:ascii="华文中宋" w:eastAsia="华文中宋" w:hAnsi="华文中宋"/>
                <w:szCs w:val="21"/>
              </w:rPr>
            </w:pPr>
          </w:p>
        </w:tc>
      </w:tr>
    </w:tbl>
    <w:p w:rsidR="005E3DBB" w:rsidRDefault="005E3DBB"/>
    <w:sectPr w:rsidR="005E3DBB" w:rsidSect="005E3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E32" w:rsidRDefault="00F47E32" w:rsidP="007C49FD">
      <w:r>
        <w:separator/>
      </w:r>
    </w:p>
  </w:endnote>
  <w:endnote w:type="continuationSeparator" w:id="0">
    <w:p w:rsidR="00F47E32" w:rsidRDefault="00F47E32" w:rsidP="007C49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E32" w:rsidRDefault="00F47E32" w:rsidP="007C49FD">
      <w:r>
        <w:separator/>
      </w:r>
    </w:p>
  </w:footnote>
  <w:footnote w:type="continuationSeparator" w:id="0">
    <w:p w:rsidR="00F47E32" w:rsidRDefault="00F47E32" w:rsidP="007C4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5E3DBB"/>
    <w:rsid w:val="007C49FD"/>
    <w:rsid w:val="00F47E32"/>
    <w:rsid w:val="05032EF4"/>
    <w:rsid w:val="05974DA1"/>
    <w:rsid w:val="09297FF5"/>
    <w:rsid w:val="09A50462"/>
    <w:rsid w:val="106F654F"/>
    <w:rsid w:val="160E39E4"/>
    <w:rsid w:val="1DA76511"/>
    <w:rsid w:val="1E7A6E85"/>
    <w:rsid w:val="23030AD0"/>
    <w:rsid w:val="2A0E6063"/>
    <w:rsid w:val="33103B31"/>
    <w:rsid w:val="367B53C0"/>
    <w:rsid w:val="37A46F2A"/>
    <w:rsid w:val="3C3D7222"/>
    <w:rsid w:val="3DC5640F"/>
    <w:rsid w:val="3E8333CC"/>
    <w:rsid w:val="3ECD110C"/>
    <w:rsid w:val="45827289"/>
    <w:rsid w:val="4CCA5E32"/>
    <w:rsid w:val="527A7137"/>
    <w:rsid w:val="539709A7"/>
    <w:rsid w:val="59AF681A"/>
    <w:rsid w:val="5FF639E9"/>
    <w:rsid w:val="60911CCF"/>
    <w:rsid w:val="63745D5E"/>
    <w:rsid w:val="64180B70"/>
    <w:rsid w:val="680B58E5"/>
    <w:rsid w:val="681173E3"/>
    <w:rsid w:val="68856135"/>
    <w:rsid w:val="692230D0"/>
    <w:rsid w:val="6C6A4959"/>
    <w:rsid w:val="6EAC391B"/>
    <w:rsid w:val="6EDC27A1"/>
    <w:rsid w:val="70975C93"/>
    <w:rsid w:val="75560F60"/>
    <w:rsid w:val="76576CB5"/>
    <w:rsid w:val="7B30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DBB"/>
    <w:pPr>
      <w:widowControl w:val="0"/>
      <w:jc w:val="both"/>
    </w:pPr>
    <w:rPr>
      <w:kern w:val="2"/>
      <w:sz w:val="21"/>
      <w:szCs w:val="24"/>
    </w:rPr>
  </w:style>
  <w:style w:type="paragraph" w:styleId="1">
    <w:name w:val="heading 1"/>
    <w:basedOn w:val="a"/>
    <w:next w:val="a"/>
    <w:qFormat/>
    <w:rsid w:val="005E3DBB"/>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5E3DBB"/>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5E3DBB"/>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5E3DBB"/>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5E3DBB"/>
    <w:pPr>
      <w:ind w:firstLineChars="200" w:firstLine="420"/>
    </w:pPr>
  </w:style>
  <w:style w:type="paragraph" w:styleId="a4">
    <w:name w:val="Body Text Indent"/>
    <w:basedOn w:val="a"/>
    <w:qFormat/>
    <w:rsid w:val="005E3DBB"/>
    <w:pPr>
      <w:spacing w:after="120"/>
      <w:ind w:leftChars="200" w:left="420"/>
    </w:pPr>
    <w:rPr>
      <w:rFonts w:ascii="Times New Roman" w:hAnsi="Times New Roman"/>
      <w:kern w:val="0"/>
      <w:sz w:val="20"/>
    </w:rPr>
  </w:style>
  <w:style w:type="paragraph" w:styleId="a5">
    <w:name w:val="Plain Text"/>
    <w:basedOn w:val="a"/>
    <w:qFormat/>
    <w:rsid w:val="005E3DBB"/>
    <w:rPr>
      <w:rFonts w:ascii="宋体" w:hAnsi="Courier New"/>
      <w:kern w:val="0"/>
      <w:sz w:val="20"/>
      <w:szCs w:val="21"/>
    </w:rPr>
  </w:style>
  <w:style w:type="paragraph" w:styleId="20">
    <w:name w:val="Body Text Indent 2"/>
    <w:basedOn w:val="a"/>
    <w:qFormat/>
    <w:rsid w:val="005E3DBB"/>
    <w:pPr>
      <w:spacing w:after="120" w:line="480" w:lineRule="auto"/>
      <w:ind w:leftChars="200" w:left="420"/>
    </w:pPr>
    <w:rPr>
      <w:rFonts w:ascii="Times New Roman" w:hAnsi="Times New Roman"/>
    </w:rPr>
  </w:style>
  <w:style w:type="paragraph" w:styleId="HTML">
    <w:name w:val="HTML Preformatted"/>
    <w:basedOn w:val="a"/>
    <w:qFormat/>
    <w:rsid w:val="005E3D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6">
    <w:name w:val="Normal (Web)"/>
    <w:basedOn w:val="a"/>
    <w:qFormat/>
    <w:rsid w:val="005E3DBB"/>
    <w:pPr>
      <w:widowControl/>
      <w:spacing w:before="100" w:beforeAutospacing="1" w:after="100" w:afterAutospacing="1"/>
      <w:jc w:val="left"/>
    </w:pPr>
    <w:rPr>
      <w:rFonts w:ascii="宋体" w:hAnsi="宋体"/>
      <w:kern w:val="0"/>
      <w:sz w:val="24"/>
    </w:rPr>
  </w:style>
  <w:style w:type="character" w:styleId="a7">
    <w:name w:val="page number"/>
    <w:basedOn w:val="a1"/>
    <w:qFormat/>
    <w:rsid w:val="005E3DBB"/>
  </w:style>
  <w:style w:type="character" w:styleId="HTML0">
    <w:name w:val="HTML Typewriter"/>
    <w:qFormat/>
    <w:rsid w:val="005E3DBB"/>
    <w:rPr>
      <w:rFonts w:ascii="宋体" w:eastAsia="宋体" w:hAnsi="宋体" w:cs="宋体"/>
      <w:sz w:val="12"/>
      <w:szCs w:val="12"/>
    </w:rPr>
  </w:style>
  <w:style w:type="character" w:styleId="a8">
    <w:name w:val="Hyperlink"/>
    <w:qFormat/>
    <w:rsid w:val="005E3DBB"/>
    <w:rPr>
      <w:color w:val="0000FF"/>
      <w:u w:val="single"/>
    </w:rPr>
  </w:style>
  <w:style w:type="paragraph" w:customStyle="1" w:styleId="msolistparagraph0">
    <w:name w:val="msolistparagraph"/>
    <w:basedOn w:val="a"/>
    <w:qFormat/>
    <w:rsid w:val="005E3DBB"/>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5E3DBB"/>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5E3DBB"/>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5E3DBB"/>
    <w:pPr>
      <w:spacing w:line="360" w:lineRule="auto"/>
      <w:ind w:firstLineChars="200" w:firstLine="200"/>
    </w:pPr>
    <w:rPr>
      <w:sz w:val="24"/>
      <w:szCs w:val="20"/>
    </w:rPr>
  </w:style>
  <w:style w:type="paragraph" w:customStyle="1" w:styleId="10">
    <w:name w:val="列出段落1"/>
    <w:basedOn w:val="a"/>
    <w:qFormat/>
    <w:rsid w:val="005E3DBB"/>
    <w:pPr>
      <w:ind w:firstLineChars="200" w:firstLine="420"/>
    </w:pPr>
  </w:style>
  <w:style w:type="character" w:customStyle="1" w:styleId="4Char">
    <w:name w:val="标题 4 Char"/>
    <w:link w:val="4"/>
    <w:qFormat/>
    <w:rsid w:val="005E3DBB"/>
    <w:rPr>
      <w:rFonts w:ascii="华文中宋" w:eastAsia="黑体" w:hAnsi="华文中宋"/>
      <w:b/>
      <w:bCs/>
      <w:kern w:val="0"/>
      <w:sz w:val="24"/>
    </w:rPr>
  </w:style>
  <w:style w:type="paragraph" w:customStyle="1" w:styleId="style1">
    <w:name w:val="style1"/>
    <w:basedOn w:val="a"/>
    <w:qFormat/>
    <w:rsid w:val="005E3DBB"/>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customStyle="1" w:styleId="Default">
    <w:name w:val="Default"/>
    <w:qFormat/>
    <w:rsid w:val="005E3DBB"/>
    <w:pPr>
      <w:widowControl w:val="0"/>
      <w:autoSpaceDE w:val="0"/>
      <w:autoSpaceDN w:val="0"/>
      <w:adjustRightInd w:val="0"/>
    </w:pPr>
    <w:rPr>
      <w:rFonts w:ascii="宋体" w:cs="宋体"/>
      <w:color w:val="000000"/>
      <w:sz w:val="24"/>
      <w:szCs w:val="24"/>
    </w:rPr>
  </w:style>
  <w:style w:type="paragraph" w:styleId="a9">
    <w:name w:val="header"/>
    <w:basedOn w:val="a"/>
    <w:link w:val="Char"/>
    <w:rsid w:val="007C4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7C49FD"/>
    <w:rPr>
      <w:kern w:val="2"/>
      <w:sz w:val="18"/>
      <w:szCs w:val="18"/>
    </w:rPr>
  </w:style>
  <w:style w:type="paragraph" w:styleId="aa">
    <w:name w:val="footer"/>
    <w:basedOn w:val="a"/>
    <w:link w:val="Char0"/>
    <w:rsid w:val="007C49FD"/>
    <w:pPr>
      <w:tabs>
        <w:tab w:val="center" w:pos="4153"/>
        <w:tab w:val="right" w:pos="8306"/>
      </w:tabs>
      <w:snapToGrid w:val="0"/>
      <w:jc w:val="left"/>
    </w:pPr>
    <w:rPr>
      <w:sz w:val="18"/>
      <w:szCs w:val="18"/>
    </w:rPr>
  </w:style>
  <w:style w:type="character" w:customStyle="1" w:styleId="Char0">
    <w:name w:val="页脚 Char"/>
    <w:basedOn w:val="a1"/>
    <w:link w:val="aa"/>
    <w:rsid w:val="007C49F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3061</Characters>
  <Application>Microsoft Office Word</Application>
  <DocSecurity>0</DocSecurity>
  <Lines>25</Lines>
  <Paragraphs>7</Paragraphs>
  <ScaleCrop>false</ScaleCrop>
  <Company>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