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996艺术设计理论综合考试大纲（2019版）</w:t>
      </w:r>
    </w:p>
    <w:p>
      <w:r>
        <w:rPr>
          <w:rFonts w:hint="eastAsia"/>
          <w:lang w:val="en-US" w:eastAsia="zh-CN"/>
        </w:rPr>
        <w:t>“艺术设计理论综合”重点考查中外美术史、设计艺术史及相关知识与理论，满分150分。</w:t>
      </w: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1、中外美术史基础知识。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2、美学理论和美术概论基础知识。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3、艺术设计学的基础知识及理论。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二、考试时间与要求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1、考试时间共计3小时（闭卷考试）。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2、文理通顺、论证有据、卷面整洁。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三、考试重点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1、中外美术史通识基础知识。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2、现当代美学理论对艺术创作与设计实践的影响。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3、设计艺术学的历史与发展。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四、评判标准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1、客观题60%。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2、主观题40%。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235E6"/>
    <w:rsid w:val="69B235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2018-09-22T06:05:00Z</dcterms:created>
  <dc:creator>Zlh</dc:creator>
  <cp:lastModifiedBy>Zlh</cp:lastModifiedBy>
  <dcterms:modified xsi:type="dcterms:W3CDTF">2018-09-22T06:06:01Z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