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813</w:t>
      </w:r>
      <w:r>
        <w:rPr>
          <w:rFonts w:hint="eastAsia"/>
          <w:b/>
          <w:bCs/>
          <w:sz w:val="24"/>
          <w:szCs w:val="24"/>
          <w:lang w:val="en-US" w:eastAsia="zh-CN"/>
        </w:rPr>
        <w:t>理论经济学基础考试大纲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一、总体要求</w:t>
      </w:r>
    </w:p>
    <w:p>
      <w:pPr>
        <w:rPr>
          <w:rFonts w:hint="eastAsia"/>
        </w:rPr>
      </w:pPr>
      <w:r>
        <w:rPr>
          <w:rFonts w:hint="eastAsia"/>
        </w:rPr>
        <w:t>掌握微观经济学、宏观经济学和政治经济学的基本概念、基本理论、基本模型、基本分析方法，三部分所占比例分别为</w:t>
      </w:r>
      <w:r>
        <w:rPr>
          <w:rFonts w:hint="eastAsia"/>
          <w:lang w:val="en-US"/>
        </w:rPr>
        <w:t>65%</w:t>
      </w:r>
      <w:r>
        <w:rPr>
          <w:rFonts w:hint="eastAsia"/>
        </w:rPr>
        <w:t>、</w:t>
      </w:r>
      <w:r>
        <w:rPr>
          <w:rFonts w:hint="eastAsia"/>
          <w:lang w:val="en-US"/>
        </w:rPr>
        <w:t>65%</w:t>
      </w:r>
      <w:r>
        <w:rPr>
          <w:rFonts w:hint="eastAsia"/>
        </w:rPr>
        <w:t>和</w:t>
      </w:r>
      <w:r>
        <w:rPr>
          <w:rFonts w:hint="eastAsia"/>
          <w:lang w:val="en-US"/>
        </w:rPr>
        <w:t>20%</w:t>
      </w:r>
      <w:r>
        <w:rPr>
          <w:rFonts w:hint="eastAsia"/>
        </w:rPr>
        <w:t>（满分</w:t>
      </w:r>
      <w:r>
        <w:rPr>
          <w:rFonts w:hint="eastAsia"/>
          <w:lang w:val="en-US"/>
        </w:rPr>
        <w:t>150</w:t>
      </w:r>
      <w:r>
        <w:rPr>
          <w:rFonts w:hint="eastAsia"/>
        </w:rPr>
        <w:t>分）。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二、考试重点内容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（一）供给、需求与均衡价格，弹性理论，需求函数与供给函数计算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（二）效用与消费者选择，消费者剩余，效用函数计算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（三）生产技术与成本理论，生产函数与成本函数计算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（四）市场结构理论，不同市场中企业短期均衡、长期均衡及市场效率，生产者剩余，完全竞争市场的福利分析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（五）生产要素价格理论，引致需求，劳动的供给与需求，土地的供给与需求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（六）经济效率，帕累托最优条件，博弈论的基本定义与初步应用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（七）市场失灵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（八）宏观经济学的数据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（九）国民收入的要素分配，长期中的供求平衡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（十）古典的通货膨胀理论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（十一）古典的开放经济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（十二）Solow经济增长理论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（十三）IS-LM模型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（十四）蒙代尔弗莱明模型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（十五）劳动价值理论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（十六）剩余价值理论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（十七）资本的循环和周转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三、考试内容</w:t>
      </w: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微观经济学基础知识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1、微观经济学定义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2、经济资源稀缺、配置与利用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3、边际概念与激励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4、微观经济学的研究方法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5、经济模型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6、理性人假定与公认的经济原理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7、微观经济学的由来与演变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需求、供给与均衡价格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1、需求、需求曲线与需求定理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2、需求量的变动与需求的变动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3、个体需求与市场需求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4、供给、供给曲线与供给定理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5、供给量的变动与供给的变动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6、个体供给与市场供给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7、均衡、均衡价格的决定及变动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8、供求定理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9、价格与资源配置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10、弹性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11、需求弹性及其计算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12、供给弹性及其计算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13、价格放开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14、最高限价与最低限价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15、谷贱伤农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消费者选择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1、效用、基数效用和序数效用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2、边际效用递减规律及原因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3、基数效用理论框架下的消费者均衡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4、需求曲线推导，利用数学工具从效用函数等推导需求函数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5、消费者剩余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6、消费者偏好的假定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7、无差异曲线及其特点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8、边际替代率及递减规律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9、预算线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10、序数效用理论框架下的消费者均衡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11、基数效用理论和序数效用理论之间的关系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12、价格—消费曲线、收入—消费曲线、恩格尔曲线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13、消费者需求曲线的推导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14、替代效应、收入效应及其对正常品、劣等品与吉芬品的分析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15、市场需求曲线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16、不确定性与选择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生产技术与成本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1、企业组织形式与企业目标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2、短期生产函数、短期生产的三个阶段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3、长期生产函数、里昂惕夫生产函数、柯布—道格拉斯生产函数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4、边际技术替代率及递减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5、规模报酬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6、机会成本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7、成本的概念、利润的概念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8、短期成本理论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9、长期成本理论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10、学习效应与规模经济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市场结构理论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1、市场类型及特征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2、完全竞争市场的条件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3、完全竞争企业的需求曲线和收益曲线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4、完全竞争企业的短期均衡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5、生产者剩余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6、完全竞争企业的长期均衡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7、完全竞争行业的长期均衡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8、完全竞争市场均衡的福利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9、垄断市场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10、垄断企业的需求曲线和收益曲线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11、垄断企业的短期均衡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12、垄断企业供给曲线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13、垄断企业的长期均衡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14、垄断企业的价格歧视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15、垄断竞争市场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16、垄断竞争市场的短期均衡与长期均衡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17、垄断竞争的多余生产能力与非价格竞争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18、寡头市场的特征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19、古诺模型、斯塔克伯格模型、价格领导模型、斯威齐模型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20、博弈论：完全信息静态博弈框架下的纯策略均衡与混合策略均衡，完全信息动态博弈框架下的竞争者—垄断者博弈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生产要素价格决定理论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1、引致需求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2、完全竞争的要素市场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3、完全竞争企业面临的要素供给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4、完全竞争企业关于要素需求和供给的均衡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5、不完全竞争条件下要素价格的决定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6、劳动供给曲线、市场均衡和工资率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7、土地供给曲线、市场均衡和地租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8、资本供给曲线、市场均衡和利息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9、洛伦兹曲线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10、基尼系数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经济效率与帕累托最优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1、实证经济学与规范经济学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2、经济效率及判断标准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3、帕累托最优条件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4、生产可能性曲线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5、效率与公平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市场失灵与微观经济政策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1、市场失灵：含义、类型与成因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2、不完全竞争与政府管制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3、外部性：含义、类型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4、外部性与经济效率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5、消减外部性的相关政策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6、产权与科斯定理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7、公共物品：定义及特征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8、公共物品最优配置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9、公共资源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10、公共物品（公共资源）与公共选择理论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11、信息不完全与不对称条件下的道德风险和逆向选择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12、信息不完全与激励机制：委托-代理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宏观经济学的数据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1、国内生产总值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2、国内生产总值的测量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3、消费物价指数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4、失业率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国民收入：从哪里来到哪里去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1、生产要素和生产函数。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2、国民收入如何分配给生产要素。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3、什么因素决定了需求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4、物品和劳务如何达到供求平衡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货币和通货膨胀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1、什么是货币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2、货币数量论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3、铸造税，政府如何从发行货币中获得收益。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4、通货膨胀与利率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5、通货膨胀的成本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6、超速通货膨胀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7、古典二分法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开放经济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1、资本和物品的国际流动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2、小型开放经济中的储蓄与投资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3、汇率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失业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1、自然失业率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2、摩擦性失业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3、实际工资刚性与等待性失业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经济增长</w:t>
      </w:r>
      <w:r>
        <w:rPr>
          <w:rFonts w:hint="eastAsia"/>
          <w:lang w:val="en-US"/>
        </w:rPr>
        <w:t>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1、资本积累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2、资本的黄金规则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3、人口增长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经济增长</w:t>
      </w:r>
      <w:r>
        <w:rPr>
          <w:rFonts w:hint="eastAsia"/>
          <w:lang w:val="en-US"/>
        </w:rPr>
        <w:t>2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1、技术进步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2、促进经济增长的政策</w:t>
      </w:r>
    </w:p>
    <w:p>
      <w:pPr>
        <w:rPr>
          <w:rFonts w:hint="eastAsia"/>
        </w:rPr>
      </w:pPr>
      <w:r>
        <w:rPr>
          <w:rFonts w:hint="eastAsia"/>
        </w:rPr>
        <w:t>第十六部分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经济波动导言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1、宏观经济学的时间范围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2、总需求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3、总供给曲线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4、稳定政策</w:t>
      </w:r>
    </w:p>
    <w:p>
      <w:pPr>
        <w:rPr>
          <w:rFonts w:hint="eastAsia"/>
        </w:rPr>
      </w:pPr>
      <w:r>
        <w:rPr>
          <w:rFonts w:hint="eastAsia"/>
        </w:rPr>
        <w:t>第十七部分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总需求</w:t>
      </w:r>
      <w:r>
        <w:rPr>
          <w:rFonts w:hint="eastAsia"/>
          <w:lang w:val="en-US"/>
        </w:rPr>
        <w:t>1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1、物品市场和IS曲线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2、货币市场和LM曲线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3、IS曲线和LM曲线的短期均衡</w:t>
      </w:r>
    </w:p>
    <w:p>
      <w:pPr>
        <w:rPr>
          <w:rFonts w:hint="eastAsia"/>
        </w:rPr>
      </w:pPr>
      <w:r>
        <w:rPr>
          <w:rFonts w:hint="eastAsia"/>
        </w:rPr>
        <w:t>第十八部分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总需求</w:t>
      </w:r>
      <w:r>
        <w:rPr>
          <w:rFonts w:hint="eastAsia"/>
          <w:lang w:val="en-US"/>
        </w:rPr>
        <w:t>2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1、用IS_LM模型解释波动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2、作为总需求的IS-LM模型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3、大萧条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4、结论</w:t>
      </w:r>
    </w:p>
    <w:p>
      <w:pPr>
        <w:rPr>
          <w:rFonts w:hint="eastAsia"/>
        </w:rPr>
      </w:pPr>
      <w:r>
        <w:rPr>
          <w:rFonts w:hint="eastAsia"/>
        </w:rPr>
        <w:t>第十九部分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开放经济中的总需求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1、芒德尔-弗莱明模型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2、浮动汇率下的小型开放经济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3、固定汇率下的小型开放经济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4、利率差别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5、汇率应该浮动还是固定</w:t>
      </w:r>
    </w:p>
    <w:p>
      <w:pPr>
        <w:rPr>
          <w:rFonts w:hint="eastAsia"/>
        </w:rPr>
      </w:pPr>
      <w:r>
        <w:rPr>
          <w:rFonts w:hint="eastAsia"/>
        </w:rPr>
        <w:t>第二十部分 劳动价值理论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1、商品二重性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2、劳动二重性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3、价值规律</w:t>
      </w:r>
    </w:p>
    <w:p>
      <w:pPr>
        <w:rPr>
          <w:rFonts w:hint="eastAsia"/>
        </w:rPr>
      </w:pPr>
      <w:r>
        <w:rPr>
          <w:rFonts w:hint="eastAsia"/>
        </w:rPr>
        <w:t>第二十一部分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资本和剩余价值生产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1、货币转化为资本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2、剩余价值及其生产方法</w:t>
      </w:r>
    </w:p>
    <w:p>
      <w:pPr>
        <w:rPr>
          <w:rFonts w:hint="eastAsia"/>
        </w:rPr>
      </w:pPr>
      <w:r>
        <w:rPr>
          <w:rFonts w:hint="eastAsia"/>
        </w:rPr>
        <w:t>第二十二部分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资本的循环和周转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1、资本的循环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2、资本的周转</w:t>
      </w:r>
    </w:p>
    <w:p>
      <w:pPr>
        <w:rPr>
          <w:rFonts w:hint="eastAsia"/>
        </w:rPr>
      </w:pPr>
      <w:r>
        <w:rPr>
          <w:rFonts w:hint="eastAsia"/>
        </w:rPr>
        <w:t>第二十三部分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剩余价值的分配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1、平均利润和生产价格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2、商业利润、利息和地租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3、当代资本主义分配关系的新变化</w:t>
      </w:r>
    </w:p>
    <w:p>
      <w:pPr>
        <w:rPr>
          <w:rFonts w:hint="eastAsia"/>
        </w:rPr>
      </w:pPr>
      <w:r>
        <w:rPr>
          <w:rFonts w:hint="eastAsia"/>
        </w:rPr>
        <w:t>第二十四部分</w:t>
      </w:r>
      <w:r>
        <w:rPr>
          <w:rFonts w:hint="eastAsia"/>
          <w:lang w:val="en-US"/>
        </w:rPr>
        <w:t> </w:t>
      </w:r>
      <w:r>
        <w:rPr>
          <w:rFonts w:hint="eastAsia"/>
          <w:lang w:val="en-US"/>
        </w:rPr>
        <w:t> </w:t>
      </w:r>
      <w:r>
        <w:rPr>
          <w:rFonts w:hint="eastAsia"/>
        </w:rPr>
        <w:t>资本主义再生产和经济危机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1、资本主义再生产和资本积累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2、社会总资本的再生产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3、资本主义经济危机</w:t>
      </w:r>
    </w:p>
    <w:p>
      <w:pPr>
        <w:rPr>
          <w:rFonts w:hint="eastAsia"/>
        </w:rPr>
      </w:pPr>
      <w:r>
        <w:rPr>
          <w:rFonts w:hint="eastAsia"/>
          <w:lang w:val="en-US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四、考试形式及题型</w:t>
      </w:r>
    </w:p>
    <w:p>
      <w:pPr>
        <w:rPr>
          <w:rFonts w:hint="eastAsia"/>
        </w:rPr>
      </w:pPr>
      <w:r>
        <w:rPr>
          <w:rFonts w:hint="eastAsia"/>
        </w:rPr>
        <w:t>考试形式为闭卷，笔试。试卷满分为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考试题型主要包括：选择题（单选或多选）、判断题、简答题、分析题、计算题、论述题（可能包括但不一定在一次考试中全部出现）。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34702"/>
    <w:rsid w:val="2CA347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2018-09-22T03:51:00Z</dcterms:created>
  <dc:creator>Zlh</dc:creator>
  <cp:lastModifiedBy>Zlh</cp:lastModifiedBy>
  <dcterms:modified xsi:type="dcterms:W3CDTF">2018-09-22T03:52:44Z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