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ascii="宋体" w:hAnsi="宋体" w:eastAsia="宋体" w:cs="宋体"/>
          <w:b/>
          <w:bCs/>
          <w:sz w:val="24"/>
          <w:szCs w:val="24"/>
          <w:lang w:val="en-US" w:eastAsia="zh-CN"/>
        </w:rPr>
        <w:fldChar w:fldCharType="begin"/>
      </w:r>
      <w:r>
        <w:rPr>
          <w:rFonts w:hint="eastAsia" w:ascii="宋体" w:hAnsi="宋体" w:eastAsia="宋体" w:cs="宋体"/>
          <w:b/>
          <w:bCs/>
          <w:sz w:val="24"/>
          <w:szCs w:val="24"/>
          <w:lang w:val="en-US" w:eastAsia="zh-CN"/>
        </w:rPr>
        <w:instrText xml:space="preserve"> HYPERLINK "https://yz.ustc.edu.cn/sszs_2019/index_22.shtml" </w:instrText>
      </w:r>
      <w:r>
        <w:rPr>
          <w:rFonts w:hint="eastAsia" w:ascii="宋体" w:hAnsi="宋体" w:eastAsia="宋体" w:cs="宋体"/>
          <w:b/>
          <w:bCs/>
          <w:sz w:val="24"/>
          <w:szCs w:val="24"/>
          <w:lang w:val="en-US" w:eastAsia="zh-CN"/>
        </w:rPr>
        <w:fldChar w:fldCharType="separate"/>
      </w:r>
      <w:r>
        <w:rPr>
          <w:rFonts w:hint="eastAsia" w:ascii="宋体" w:hAnsi="宋体" w:eastAsia="宋体" w:cs="宋体"/>
          <w:b/>
          <w:bCs/>
          <w:sz w:val="24"/>
          <w:szCs w:val="24"/>
          <w:lang w:val="en-US" w:eastAsia="zh-CN"/>
        </w:rPr>
        <w:t>微电子学院</w:t>
      </w:r>
      <w:r>
        <w:rPr>
          <w:rFonts w:hint="eastAsia" w:ascii="宋体" w:hAnsi="宋体" w:eastAsia="宋体" w:cs="宋体"/>
          <w:b/>
          <w:bCs/>
          <w:sz w:val="24"/>
          <w:szCs w:val="24"/>
          <w:lang w:val="en-US" w:eastAsia="zh-CN"/>
        </w:rPr>
        <w:fldChar w:fldCharType="end"/>
      </w:r>
      <w:r>
        <w:rPr>
          <w:rFonts w:hint="eastAsia" w:ascii="宋体" w:hAnsi="宋体" w:eastAsia="宋体" w:cs="宋体"/>
          <w:b/>
          <w:bCs/>
          <w:sz w:val="24"/>
          <w:szCs w:val="24"/>
          <w:lang w:val="en-US" w:eastAsia="zh-CN"/>
        </w:rPr>
        <w:t>硕士研究生招生简章与目录</w:t>
      </w:r>
    </w:p>
    <w:bookmarkEnd w:id="0"/>
    <w:p>
      <w:pPr>
        <w:rPr>
          <w:rFonts w:hint="eastAsia" w:ascii="宋体" w:hAnsi="宋体" w:eastAsia="宋体" w:cs="宋体"/>
          <w:b/>
          <w:i w:val="0"/>
          <w:caps w:val="0"/>
          <w:color w:val="666666"/>
          <w:spacing w:val="0"/>
          <w:sz w:val="18"/>
          <w:szCs w:val="18"/>
          <w:shd w:val="clear" w:fill="DEF1FB"/>
        </w:rPr>
      </w:pPr>
    </w:p>
    <w:p>
      <w:pPr>
        <w:rPr>
          <w:rFonts w:hint="eastAsia"/>
          <w:b/>
          <w:bCs/>
          <w:sz w:val="24"/>
          <w:szCs w:val="24"/>
        </w:rPr>
      </w:pPr>
      <w:r>
        <w:rPr>
          <w:rFonts w:hint="eastAsia"/>
          <w:b/>
          <w:bCs/>
          <w:sz w:val="24"/>
          <w:szCs w:val="24"/>
        </w:rPr>
        <w:t>集成电路工程</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集成电路工程（085209）隶属于工程类（0852）一级学科。该工程领域是集成电路设计、制造、测试、封装、材料、设备以及集成电路在网络通信、数字家电、信息安全等方面应用的工程技术领域。集成电路是电子信息产业的基础，随着集成电路向高密度、高性能方向发展，使得集成电路工程技术成为当今最具有渗透性和综合性的工程技术领域之一。本专业培养集成电路设计与应用高级工程技术人才，掌握解决集成电路工程问题的先进技术方法和现代技术手段，具有创新意识和独立解决实际问题的能力。本学科毕业生具备扎实的数理功底和较高的集成电路系统设计能力，毕业去向主要是到国内信息领域的高新企业工作，部分去中科院研究所或高校。</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4966"/>
        <w:gridCol w:w="3517"/>
      </w:tblGrid>
      <w:tr>
        <w:tblPrEx>
          <w:shd w:val="clear" w:color="auto" w:fill="CCCCCC"/>
          <w:tblLayout w:type="fixed"/>
          <w:tblCellMar>
            <w:top w:w="0" w:type="dxa"/>
            <w:left w:w="0" w:type="dxa"/>
            <w:bottom w:w="0" w:type="dxa"/>
            <w:right w:w="0" w:type="dxa"/>
          </w:tblCellMar>
        </w:tblPrEx>
        <w:trPr>
          <w:tblCellSpacing w:w="7" w:type="dxa"/>
        </w:trPr>
        <w:tc>
          <w:tcPr>
            <w:tcW w:w="494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3496"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494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1、微纳器件与工艺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2、集成电路设计与建模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3、微机电系统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4、集成电路与系统应用</w:t>
            </w:r>
          </w:p>
        </w:tc>
        <w:tc>
          <w:tcPr>
            <w:tcW w:w="3496"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204英语二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302数学二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808电路与电子线路</w:t>
            </w:r>
          </w:p>
        </w:tc>
      </w:tr>
    </w:tbl>
    <w:p>
      <w:pPr>
        <w:keepNext w:val="0"/>
        <w:keepLines w:val="0"/>
        <w:widowControl/>
        <w:suppressLineNumbers w:val="0"/>
        <w:jc w:val="left"/>
      </w:pPr>
      <w:r>
        <w:rPr>
          <w:rFonts w:hint="eastAsia" w:ascii="宋体" w:hAnsi="宋体" w:eastAsia="宋体" w:cs="宋体"/>
          <w:b w:val="0"/>
          <w:i w:val="0"/>
          <w:caps w:val="0"/>
          <w:color w:val="575757"/>
          <w:spacing w:val="0"/>
          <w:kern w:val="0"/>
          <w:sz w:val="18"/>
          <w:szCs w:val="18"/>
          <w:shd w:val="clear" w:fill="FFFFFF"/>
          <w:lang w:val="en-US" w:eastAsia="zh-CN" w:bidi="ar"/>
        </w:rPr>
        <w:t>注：（1）微纳器件与工艺，包括器件、建模、工艺、设计；（2）集成电路设计与建模，包括模拟/数字/射频集成电路设计、建模、存-算融合架构电路、AI芯片设计；（3）集成电路与系统应用，包括嵌入式系统设计与集成、射频/微波电路与系统。</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：上机+面试。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计算机能力测试（上机）：由信息科学技术学院统一组织上机考试，内容包括Office基本操作和C语言编程。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面试：内容包括考察学生的英语听力和口语水平（约5分钟的英语听说能力考查）、专业基础、综合素质、解决实际问题能力和科研能力的评估等。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：满分100分。上机满分50分，面试满分150分，复试成绩=（上机成绩+面试成绩）÷2。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：满分100分。初试成绩不计政治、外语，复试成绩占比40%。即，最终成绩=初试成绩【不计政治、外语】÷3×60%+复试成绩×40%。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i w:val="0"/>
          <w:caps w:val="0"/>
          <w:color w:val="666666"/>
          <w:spacing w:val="0"/>
          <w:sz w:val="18"/>
          <w:szCs w:val="18"/>
          <w:shd w:val="clear" w:fill="DEF1FB"/>
        </w:rPr>
      </w:pPr>
    </w:p>
    <w:p>
      <w:pPr>
        <w:rPr>
          <w:rFonts w:hint="eastAsia"/>
          <w:b/>
          <w:bCs/>
          <w:sz w:val="24"/>
          <w:szCs w:val="24"/>
        </w:rPr>
      </w:pPr>
      <w:r>
        <w:rPr>
          <w:rFonts w:hint="eastAsia"/>
          <w:b/>
          <w:bCs/>
          <w:sz w:val="24"/>
          <w:szCs w:val="24"/>
        </w:rPr>
        <w:t>电子科学与技术</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：与本学科相关专业的推免生、应届本科生和具有学士学位的往届本科生。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微电子学院电子科学与技术一级学科涵盖：电路与系统（080902）、微电子学与固体电子学（080903）</w:t>
      </w:r>
      <w:r>
        <w:rPr>
          <w:rStyle w:val="3"/>
          <w:rFonts w:hint="eastAsia" w:ascii="宋体" w:hAnsi="宋体" w:eastAsia="宋体" w:cs="宋体"/>
          <w:i w:val="0"/>
          <w:caps w:val="0"/>
          <w:color w:val="575757"/>
          <w:spacing w:val="0"/>
          <w:kern w:val="0"/>
          <w:sz w:val="18"/>
          <w:szCs w:val="18"/>
          <w:shd w:val="clear" w:fill="FFFFFF"/>
          <w:lang w:val="en-US" w:eastAsia="zh-CN" w:bidi="ar"/>
        </w:rPr>
        <w:t>和</w:t>
      </w:r>
      <w:r>
        <w:rPr>
          <w:rFonts w:hint="eastAsia" w:ascii="宋体" w:hAnsi="宋体" w:eastAsia="宋体" w:cs="宋体"/>
          <w:b w:val="0"/>
          <w:i w:val="0"/>
          <w:caps w:val="0"/>
          <w:color w:val="575757"/>
          <w:spacing w:val="0"/>
          <w:kern w:val="0"/>
          <w:sz w:val="18"/>
          <w:szCs w:val="18"/>
          <w:shd w:val="clear" w:fill="FFFFFF"/>
          <w:lang w:val="en-US" w:eastAsia="zh-CN" w:bidi="ar"/>
        </w:rPr>
        <w:t>电磁场与微波技术（080904）3个二级学科专业。毕业生主要去向：1）中科院及国家各部委所属研究所；2）高校及国家重点科研机构；3）国内外IT行业的知名企业；4）出国继续深造和工作。各二级学科专业简介如下：</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电路与系统</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是安徽省重点学科，该学科主要研究电路与系统的理论、分析、测试、设计和物理实现。目前在集成电路与系统设计、智能信息处理、嵌入式系统设计、复杂系统与复杂性研究、软硬件协同设计技术等方向开展研究。毕业生将在电路与系统、信号处理等方面具有扎实理论基础和实验技能，能运用工程技术手段，研究和解决电路与系统中的有关问题，除出国深造外，能够在高校、科研院所及高新企业担任教学、科研及开发管理等工作。本学科毕业生有扎实的数理功底，很强的计算机应用能力。</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微电子学与固体电子学</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面向国家战略需求和国际学术前沿，主要在微电子器件、集成电路设计、MEMS、人工智能芯片、量子芯片等方向开展研究。毕业生将在半导体器件与集成电路等方面具有扎实理论基础和实验技能，能运用工程技术手段，研究和解决器件和电路中的有关问题，除出国深造外，能够在高校、科研院所及半导体等领域的高新企业担任教学、科研及开发管理等工作，就业形势十分良好。</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电磁场与微波技术</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是安徽省重点学科，师资力量雄厚，主要从事电磁场理论、微波光波技术及其工程应用的研究，包括电磁场理论与应用、光波导理论与技术、微波毫米波技术与系统、微波毫米波集成技术、光波技术及其应用等几个主要研究方向。研究课题主要涉及电磁理论中的辐射与散射、计算电磁学、微波毫米波器件与电路、微波毫米波通信与雷达系统、超宽带（UWB）技术、新型天线技术、复杂目标的散射特性和复杂环境的传播特性、光器件与光传感技术、空间光通信与量子密钥分配技术以及与相关学科交叉的理论与技术等。研究方向与研究课题紧密结合国家重大需求和本学科的最新进展，具有创新思想活跃、理论与工程技术实践相结合的优势。依托中科院电磁空间信息重点实验室等开展教学科研活动。</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8483" w:type="dxa"/>
        <w:tblCellSpacing w:w="7" w:type="dxa"/>
        <w:tblInd w:w="0" w:type="dxa"/>
        <w:shd w:val="clear" w:color="auto" w:fill="CCCCCC"/>
        <w:tblLayout w:type="fixed"/>
        <w:tblCellMar>
          <w:top w:w="0" w:type="dxa"/>
          <w:left w:w="0" w:type="dxa"/>
          <w:bottom w:w="0" w:type="dxa"/>
          <w:right w:w="0" w:type="dxa"/>
        </w:tblCellMar>
      </w:tblPr>
      <w:tblGrid>
        <w:gridCol w:w="5478"/>
        <w:gridCol w:w="3005"/>
      </w:tblGrid>
      <w:tr>
        <w:tblPrEx>
          <w:shd w:val="clear" w:color="auto" w:fill="CCCCCC"/>
          <w:tblLayout w:type="fixed"/>
          <w:tblCellMar>
            <w:top w:w="0" w:type="dxa"/>
            <w:left w:w="0" w:type="dxa"/>
            <w:bottom w:w="0" w:type="dxa"/>
            <w:right w:w="0" w:type="dxa"/>
          </w:tblCellMar>
        </w:tblPrEx>
        <w:trPr>
          <w:tblCellSpacing w:w="7" w:type="dxa"/>
        </w:trPr>
        <w:tc>
          <w:tcPr>
            <w:tcW w:w="5457"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298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4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3"/>
                <w:rFonts w:hint="eastAsia" w:ascii="宋体" w:hAnsi="宋体" w:eastAsia="宋体" w:cs="宋体"/>
                <w:i w:val="0"/>
                <w:caps w:val="0"/>
                <w:color w:val="003399"/>
                <w:spacing w:val="0"/>
                <w:kern w:val="0"/>
                <w:sz w:val="18"/>
                <w:szCs w:val="18"/>
                <w:u w:val="none"/>
                <w:bdr w:val="none" w:color="auto" w:sz="0" w:space="0"/>
                <w:lang w:val="en-US" w:eastAsia="zh-CN" w:bidi="ar"/>
              </w:rPr>
              <w:t>电路与系统</w:t>
            </w:r>
            <w:r>
              <w:rPr>
                <w:rFonts w:hint="eastAsia" w:ascii="宋体" w:hAnsi="宋体" w:eastAsia="宋体" w:cs="宋体"/>
                <w:i w:val="0"/>
                <w:caps w:val="0"/>
                <w:color w:val="003399"/>
                <w:spacing w:val="0"/>
                <w:kern w:val="0"/>
                <w:sz w:val="18"/>
                <w:szCs w:val="18"/>
                <w:u w:val="none"/>
                <w:bdr w:val="none" w:color="auto" w:sz="0" w:space="0"/>
                <w:lang w:val="en-US" w:eastAsia="zh-CN" w:bidi="ar"/>
              </w:rPr>
              <w:t>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1、集成电路与系统设计</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2、智能信息处理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3、嵌入式系统</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4、计算机应用</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5、复杂系统与复杂性研究</w:t>
            </w:r>
          </w:p>
        </w:tc>
        <w:tc>
          <w:tcPr>
            <w:tcW w:w="29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 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 数学一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 电路与电子线路</w:t>
            </w:r>
          </w:p>
        </w:tc>
      </w:tr>
      <w:tr>
        <w:tblPrEx>
          <w:shd w:val="clear" w:color="auto" w:fill="CCCCCC"/>
          <w:tblLayout w:type="fixed"/>
          <w:tblCellMar>
            <w:top w:w="0" w:type="dxa"/>
            <w:left w:w="0" w:type="dxa"/>
            <w:bottom w:w="0" w:type="dxa"/>
            <w:right w:w="0" w:type="dxa"/>
          </w:tblCellMar>
        </w:tblPrEx>
        <w:trPr>
          <w:tblCellSpacing w:w="7" w:type="dxa"/>
        </w:trPr>
        <w:tc>
          <w:tcPr>
            <w:tcW w:w="54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3"/>
                <w:rFonts w:hint="eastAsia" w:ascii="宋体" w:hAnsi="宋体" w:eastAsia="宋体" w:cs="宋体"/>
                <w:i w:val="0"/>
                <w:caps w:val="0"/>
                <w:color w:val="003399"/>
                <w:spacing w:val="0"/>
                <w:kern w:val="0"/>
                <w:sz w:val="18"/>
                <w:szCs w:val="18"/>
                <w:u w:val="none"/>
                <w:bdr w:val="none" w:color="auto" w:sz="0" w:space="0"/>
                <w:lang w:val="en-US" w:eastAsia="zh-CN" w:bidi="ar"/>
              </w:rPr>
              <w:t>微电子学与固体电子学</w:t>
            </w:r>
            <w:r>
              <w:rPr>
                <w:rFonts w:hint="eastAsia" w:ascii="宋体" w:hAnsi="宋体" w:eastAsia="宋体" w:cs="宋体"/>
                <w:i w:val="0"/>
                <w:caps w:val="0"/>
                <w:color w:val="003399"/>
                <w:spacing w:val="0"/>
                <w:kern w:val="0"/>
                <w:sz w:val="18"/>
                <w:szCs w:val="18"/>
                <w:u w:val="none"/>
                <w:bdr w:val="none" w:color="auto" w:sz="0" w:space="0"/>
                <w:lang w:val="en-US" w:eastAsia="zh-CN" w:bidi="ar"/>
              </w:rPr>
              <w:t>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6、新原理/新材料器件</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7、集成电路设计与建模</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8、微机电系统（MEMS）</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9、存-算一体的智能芯片</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10、量子芯片</w:t>
            </w:r>
          </w:p>
        </w:tc>
        <w:tc>
          <w:tcPr>
            <w:tcW w:w="29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808电路与电子线路或929半导体物理</w:t>
            </w:r>
          </w:p>
        </w:tc>
      </w:tr>
      <w:tr>
        <w:tblPrEx>
          <w:tblLayout w:type="fixed"/>
          <w:tblCellMar>
            <w:top w:w="0" w:type="dxa"/>
            <w:left w:w="0" w:type="dxa"/>
            <w:bottom w:w="0" w:type="dxa"/>
            <w:right w:w="0" w:type="dxa"/>
          </w:tblCellMar>
        </w:tblPrEx>
        <w:trPr>
          <w:tblCellSpacing w:w="7" w:type="dxa"/>
        </w:trPr>
        <w:tc>
          <w:tcPr>
            <w:tcW w:w="545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Style w:val="3"/>
                <w:rFonts w:hint="eastAsia" w:ascii="宋体" w:hAnsi="宋体" w:eastAsia="宋体" w:cs="宋体"/>
                <w:i w:val="0"/>
                <w:caps w:val="0"/>
                <w:color w:val="003399"/>
                <w:spacing w:val="0"/>
                <w:kern w:val="0"/>
                <w:sz w:val="18"/>
                <w:szCs w:val="18"/>
                <w:u w:val="none"/>
                <w:bdr w:val="none" w:color="auto" w:sz="0" w:space="0"/>
                <w:lang w:val="en-US" w:eastAsia="zh-CN" w:bidi="ar"/>
              </w:rPr>
              <w:t>电磁场与微波技术</w:t>
            </w:r>
            <w:r>
              <w:rPr>
                <w:rFonts w:hint="eastAsia" w:ascii="宋体" w:hAnsi="宋体" w:eastAsia="宋体" w:cs="宋体"/>
                <w:i w:val="0"/>
                <w:caps w:val="0"/>
                <w:color w:val="003399"/>
                <w:spacing w:val="0"/>
                <w:kern w:val="0"/>
                <w:sz w:val="18"/>
                <w:szCs w:val="18"/>
                <w:u w:val="none"/>
                <w:bdr w:val="none" w:color="auto" w:sz="0" w:space="0"/>
                <w:lang w:val="en-US" w:eastAsia="zh-CN" w:bidi="ar"/>
              </w:rPr>
              <w:t>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11、电磁场理论及应用</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12、光波导理论与技术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13、微波毫米波技术与系统</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14、光器件与光传感技术</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15、微波毫米波集成技术</w:t>
            </w:r>
          </w:p>
        </w:tc>
        <w:tc>
          <w:tcPr>
            <w:tcW w:w="298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 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 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 数学一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808 电路与电子线路</w:t>
            </w:r>
          </w:p>
        </w:tc>
      </w:tr>
    </w:tbl>
    <w:p>
      <w:pPr>
        <w:keepNext w:val="0"/>
        <w:keepLines w:val="0"/>
        <w:widowControl/>
        <w:suppressLineNumbers w:val="0"/>
        <w:jc w:val="left"/>
        <w:rPr>
          <w:rFonts w:hint="eastAsia" w:ascii="宋体" w:hAnsi="宋体" w:eastAsia="宋体" w:cs="宋体"/>
          <w:b/>
          <w:i w:val="0"/>
          <w:caps w:val="0"/>
          <w:color w:val="666666"/>
          <w:spacing w:val="0"/>
          <w:sz w:val="18"/>
          <w:szCs w:val="18"/>
          <w:shd w:val="clear" w:fill="DEF1FB"/>
        </w:rPr>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：上机+面试。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计算机能力测试（上机）：由信息科学技术学院统一组织上机考试，内容包括Office基本操作和C语言编程。</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面试：内容包括考察学生的英语听力和口语水平（约5分钟的英语听说能力考查）、专业基础、综合素质、解决实际问题能力和科研能力的评估等。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：满分100分。上机满分50分，面试满分150分，复试成绩=（上机成绩+面试成绩）÷2。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：满分100分。初试成绩不计政治、外语，复试成绩占比40%。即，最终成绩=初试成绩【不计政治、外语】÷3×60%+复试成绩×40%。</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九、</w:t>
      </w:r>
      <w:r>
        <w:rPr>
          <w:rStyle w:val="3"/>
          <w:rFonts w:hint="eastAsia" w:ascii="宋体" w:hAnsi="宋体" w:eastAsia="宋体" w:cs="宋体"/>
          <w:i w:val="0"/>
          <w:caps w:val="0"/>
          <w:color w:val="575757"/>
          <w:spacing w:val="0"/>
          <w:kern w:val="0"/>
          <w:sz w:val="18"/>
          <w:szCs w:val="18"/>
          <w:shd w:val="clear" w:fill="FFFFFF"/>
          <w:lang w:val="en-US" w:eastAsia="zh-CN" w:bidi="ar"/>
        </w:rPr>
        <w:t>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80687"/>
    <w:rsid w:val="496806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2018-09-15T08:25:00Z</dcterms:created>
  <dc:creator>Zlh</dc:creator>
  <cp:lastModifiedBy>Zlh</cp:lastModifiedBy>
  <dcterms:modified xsi:type="dcterms:W3CDTF">2018-09-15T08:27:50Z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