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8C" w:rsidRDefault="00C64869" w:rsidP="00507A75">
      <w:pPr>
        <w:spacing w:line="360" w:lineRule="auto"/>
        <w:jc w:val="center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t>201</w:t>
      </w:r>
      <w:r w:rsidR="00776883">
        <w:rPr>
          <w:rFonts w:ascii="黑体" w:eastAsia="黑体" w:hAnsi="宋体" w:hint="eastAsia"/>
          <w:b/>
          <w:sz w:val="28"/>
        </w:rPr>
        <w:t>8</w:t>
      </w:r>
      <w:r w:rsidR="00E3358C" w:rsidRPr="00B618D7">
        <w:rPr>
          <w:rFonts w:ascii="黑体" w:eastAsia="黑体" w:hAnsi="宋体" w:hint="eastAsia"/>
          <w:b/>
          <w:sz w:val="28"/>
        </w:rPr>
        <w:t>年</w:t>
      </w:r>
      <w:r w:rsidR="00E3358C">
        <w:rPr>
          <w:rFonts w:ascii="黑体" w:eastAsia="黑体" w:hAnsi="宋体" w:hint="eastAsia"/>
          <w:b/>
          <w:sz w:val="28"/>
        </w:rPr>
        <w:t>硕士</w:t>
      </w:r>
      <w:r w:rsidR="00E3358C" w:rsidRPr="00B618D7">
        <w:rPr>
          <w:rFonts w:ascii="黑体" w:eastAsia="黑体" w:hAnsi="宋体" w:hint="eastAsia"/>
          <w:b/>
          <w:sz w:val="28"/>
        </w:rPr>
        <w:t>研究生</w:t>
      </w:r>
      <w:r w:rsidR="00E3358C">
        <w:rPr>
          <w:rFonts w:ascii="黑体" w:eastAsia="黑体" w:hAnsi="宋体" w:hint="eastAsia"/>
          <w:b/>
          <w:sz w:val="28"/>
        </w:rPr>
        <w:t>统一</w:t>
      </w:r>
      <w:r w:rsidR="00E3358C" w:rsidRPr="00B618D7">
        <w:rPr>
          <w:rFonts w:ascii="黑体" w:eastAsia="黑体" w:hAnsi="宋体" w:hint="eastAsia"/>
          <w:b/>
          <w:sz w:val="28"/>
        </w:rPr>
        <w:t>入学考试</w:t>
      </w:r>
    </w:p>
    <w:p w:rsidR="00B618D7" w:rsidRPr="00B618D7" w:rsidRDefault="00B618D7" w:rsidP="00507A75">
      <w:pPr>
        <w:spacing w:line="360" w:lineRule="auto"/>
        <w:jc w:val="center"/>
        <w:rPr>
          <w:rFonts w:ascii="宋体" w:hAnsi="宋体"/>
          <w:b/>
          <w:sz w:val="28"/>
        </w:rPr>
      </w:pPr>
      <w:r w:rsidRPr="00B618D7">
        <w:rPr>
          <w:rFonts w:ascii="黑体" w:eastAsia="黑体" w:hAnsi="宋体" w:hint="eastAsia"/>
          <w:b/>
          <w:sz w:val="28"/>
        </w:rPr>
        <w:t>《</w:t>
      </w:r>
      <w:r w:rsidR="0027471A" w:rsidRPr="0027471A">
        <w:rPr>
          <w:rFonts w:ascii="黑体" w:eastAsia="黑体" w:hAnsi="宋体" w:hint="eastAsia"/>
          <w:b/>
          <w:sz w:val="28"/>
        </w:rPr>
        <w:t>系统安全工程</w:t>
      </w:r>
      <w:r w:rsidRPr="00B618D7">
        <w:rPr>
          <w:rFonts w:ascii="黑体" w:eastAsia="黑体" w:hAnsi="宋体" w:hint="eastAsia"/>
          <w:b/>
          <w:sz w:val="28"/>
        </w:rPr>
        <w:t>》</w:t>
      </w:r>
    </w:p>
    <w:p w:rsidR="00946FB0" w:rsidRPr="00B618D7" w:rsidRDefault="00946FB0" w:rsidP="00507A75">
      <w:pPr>
        <w:spacing w:line="360" w:lineRule="auto"/>
        <w:jc w:val="center"/>
        <w:rPr>
          <w:rFonts w:eastAsia="华文新魏"/>
          <w:b/>
          <w:sz w:val="28"/>
          <w:szCs w:val="28"/>
        </w:rPr>
      </w:pPr>
      <w:r w:rsidRPr="00B618D7">
        <w:rPr>
          <w:rFonts w:eastAsia="华文新魏" w:hint="eastAsia"/>
          <w:b/>
          <w:sz w:val="28"/>
          <w:szCs w:val="28"/>
        </w:rPr>
        <w:t>第一部分</w:t>
      </w:r>
      <w:r w:rsidRPr="00B618D7">
        <w:rPr>
          <w:rFonts w:eastAsia="华文新魏" w:hint="eastAsia"/>
          <w:b/>
          <w:sz w:val="28"/>
          <w:szCs w:val="28"/>
        </w:rPr>
        <w:t xml:space="preserve">  </w:t>
      </w:r>
      <w:r w:rsidRPr="00B618D7">
        <w:rPr>
          <w:rFonts w:eastAsia="华文新魏" w:hint="eastAsia"/>
          <w:b/>
          <w:sz w:val="28"/>
          <w:szCs w:val="28"/>
        </w:rPr>
        <w:t>考试说明</w:t>
      </w:r>
    </w:p>
    <w:p w:rsidR="00946FB0" w:rsidRDefault="00946FB0" w:rsidP="00507A75">
      <w:pPr>
        <w:numPr>
          <w:ilvl w:val="0"/>
          <w:numId w:val="14"/>
        </w:num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考试性质</w:t>
      </w:r>
    </w:p>
    <w:p w:rsidR="00946FB0" w:rsidRDefault="0027471A" w:rsidP="00507A75">
      <w:pPr>
        <w:pStyle w:val="a5"/>
        <w:spacing w:line="360" w:lineRule="auto"/>
      </w:pPr>
      <w:r>
        <w:rPr>
          <w:rFonts w:ascii="宋体" w:hAnsi="宋体" w:hint="eastAsia"/>
          <w:szCs w:val="24"/>
        </w:rPr>
        <w:t>系统安全工程</w:t>
      </w:r>
      <w:r w:rsidR="00946FB0">
        <w:rPr>
          <w:rFonts w:hint="eastAsia"/>
        </w:rPr>
        <w:t>是</w:t>
      </w:r>
      <w:r w:rsidR="00AD5668">
        <w:rPr>
          <w:rFonts w:hint="eastAsia"/>
        </w:rPr>
        <w:t>东北大学</w:t>
      </w:r>
      <w:r>
        <w:rPr>
          <w:rFonts w:hint="eastAsia"/>
        </w:rPr>
        <w:t>资源与土木工程学院安全工程专业</w:t>
      </w:r>
      <w:r w:rsidR="00946FB0">
        <w:rPr>
          <w:rFonts w:hint="eastAsia"/>
        </w:rPr>
        <w:t>硕士生入学</w:t>
      </w:r>
      <w:r w:rsidR="00C17746">
        <w:rPr>
          <w:rFonts w:hint="eastAsia"/>
        </w:rPr>
        <w:t>选</w:t>
      </w:r>
      <w:r w:rsidR="00946FB0">
        <w:rPr>
          <w:rFonts w:hint="eastAsia"/>
        </w:rPr>
        <w:t>考的专业基础课</w:t>
      </w:r>
      <w:r w:rsidR="00C17746">
        <w:rPr>
          <w:rFonts w:hint="eastAsia"/>
        </w:rPr>
        <w:t>之一</w:t>
      </w:r>
      <w:r w:rsidR="00946FB0">
        <w:rPr>
          <w:rFonts w:hint="eastAsia"/>
        </w:rPr>
        <w:t>。考试对象为参加</w:t>
      </w:r>
      <w:r w:rsidR="00AD5668">
        <w:rPr>
          <w:rFonts w:hint="eastAsia"/>
        </w:rPr>
        <w:t>东北大学</w:t>
      </w:r>
      <w:r>
        <w:rPr>
          <w:rFonts w:hint="eastAsia"/>
        </w:rPr>
        <w:t>资源与土木工程学院安全工程专业</w:t>
      </w:r>
      <w:r w:rsidR="00735A9A">
        <w:rPr>
          <w:rFonts w:hint="eastAsia"/>
        </w:rPr>
        <w:t>20</w:t>
      </w:r>
      <w:r w:rsidR="00FA7EE4">
        <w:rPr>
          <w:rFonts w:hint="eastAsia"/>
        </w:rPr>
        <w:t>1</w:t>
      </w:r>
      <w:r w:rsidR="00B36740">
        <w:rPr>
          <w:rFonts w:hint="eastAsia"/>
        </w:rPr>
        <w:t>8</w:t>
      </w:r>
      <w:r w:rsidR="00735A9A">
        <w:rPr>
          <w:rFonts w:hint="eastAsia"/>
        </w:rPr>
        <w:t>年全国硕士</w:t>
      </w:r>
      <w:r w:rsidR="00946FB0">
        <w:rPr>
          <w:rFonts w:hint="eastAsia"/>
        </w:rPr>
        <w:t>研究生入学考</w:t>
      </w:r>
      <w:bookmarkStart w:id="0" w:name="_GoBack"/>
      <w:bookmarkEnd w:id="0"/>
      <w:r w:rsidR="00946FB0">
        <w:rPr>
          <w:rFonts w:hint="eastAsia"/>
        </w:rPr>
        <w:t>试的准考考生。</w:t>
      </w:r>
    </w:p>
    <w:p w:rsidR="00946FB0" w:rsidRDefault="00946FB0" w:rsidP="00507A75">
      <w:pPr>
        <w:spacing w:line="360" w:lineRule="auto"/>
        <w:ind w:firstLine="482"/>
        <w:rPr>
          <w:rFonts w:eastAsia="黑体"/>
          <w:sz w:val="24"/>
        </w:rPr>
      </w:pPr>
      <w:r>
        <w:rPr>
          <w:rFonts w:eastAsia="黑体" w:hint="eastAsia"/>
          <w:sz w:val="24"/>
        </w:rPr>
        <w:t>二、考试形式与试卷结构</w:t>
      </w:r>
    </w:p>
    <w:p w:rsidR="00946FB0" w:rsidRDefault="00946FB0" w:rsidP="00507A75">
      <w:pPr>
        <w:spacing w:line="360" w:lineRule="auto"/>
        <w:ind w:firstLine="482"/>
        <w:rPr>
          <w:sz w:val="24"/>
        </w:rPr>
      </w:pPr>
      <w:r>
        <w:rPr>
          <w:rFonts w:hint="eastAsia"/>
          <w:sz w:val="24"/>
        </w:rPr>
        <w:t>（一）答卷方式：闭卷，笔试</w:t>
      </w:r>
    </w:p>
    <w:p w:rsidR="00946FB0" w:rsidRDefault="00946FB0" w:rsidP="00507A75">
      <w:pPr>
        <w:spacing w:line="360" w:lineRule="auto"/>
        <w:ind w:firstLine="482"/>
        <w:rPr>
          <w:sz w:val="24"/>
        </w:rPr>
      </w:pPr>
      <w:r>
        <w:rPr>
          <w:rFonts w:hint="eastAsia"/>
          <w:sz w:val="24"/>
        </w:rPr>
        <w:t>（二）答题时间</w:t>
      </w:r>
      <w:r w:rsidR="003A045F">
        <w:rPr>
          <w:rFonts w:hint="eastAsia"/>
          <w:sz w:val="24"/>
        </w:rPr>
        <w:t>：</w:t>
      </w:r>
      <w:r w:rsidR="00E400BF">
        <w:rPr>
          <w:rFonts w:hint="eastAsia"/>
          <w:sz w:val="24"/>
        </w:rPr>
        <w:t>18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分钟</w:t>
      </w:r>
    </w:p>
    <w:p w:rsidR="00946FB0" w:rsidRDefault="00946FB0" w:rsidP="00507A75">
      <w:pPr>
        <w:spacing w:line="360" w:lineRule="auto"/>
        <w:ind w:firstLine="482"/>
        <w:rPr>
          <w:sz w:val="24"/>
        </w:rPr>
      </w:pPr>
      <w:r>
        <w:rPr>
          <w:rFonts w:hint="eastAsia"/>
          <w:sz w:val="24"/>
        </w:rPr>
        <w:t>（</w:t>
      </w:r>
      <w:r w:rsidR="003A045F">
        <w:rPr>
          <w:rFonts w:hint="eastAsia"/>
          <w:sz w:val="24"/>
        </w:rPr>
        <w:t>三</w:t>
      </w:r>
      <w:r>
        <w:rPr>
          <w:rFonts w:hint="eastAsia"/>
          <w:sz w:val="24"/>
        </w:rPr>
        <w:t>）</w:t>
      </w:r>
      <w:r w:rsidR="003A045F">
        <w:rPr>
          <w:rFonts w:hint="eastAsia"/>
          <w:sz w:val="24"/>
        </w:rPr>
        <w:t>考试</w:t>
      </w:r>
      <w:r>
        <w:rPr>
          <w:rFonts w:hint="eastAsia"/>
          <w:sz w:val="24"/>
        </w:rPr>
        <w:t>题型</w:t>
      </w:r>
      <w:r w:rsidR="003A045F">
        <w:rPr>
          <w:rFonts w:hint="eastAsia"/>
          <w:sz w:val="24"/>
        </w:rPr>
        <w:t>及</w:t>
      </w:r>
      <w:r>
        <w:rPr>
          <w:rFonts w:hint="eastAsia"/>
          <w:sz w:val="24"/>
        </w:rPr>
        <w:t>比例</w:t>
      </w:r>
    </w:p>
    <w:p w:rsidR="00946FB0" w:rsidRDefault="00946FB0" w:rsidP="00507A75">
      <w:pPr>
        <w:spacing w:line="360" w:lineRule="auto"/>
        <w:ind w:left="793" w:firstLine="482"/>
        <w:rPr>
          <w:sz w:val="24"/>
        </w:rPr>
      </w:pPr>
      <w:r>
        <w:rPr>
          <w:rFonts w:ascii="宋体" w:hAnsi="宋体" w:hint="eastAsia"/>
          <w:sz w:val="24"/>
        </w:rPr>
        <w:t xml:space="preserve">术语解释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</w:t>
      </w:r>
      <w:r w:rsidR="0027471A">
        <w:rPr>
          <w:rFonts w:ascii="宋体" w:hAnsi="宋体" w:hint="eastAsia"/>
          <w:sz w:val="24"/>
        </w:rPr>
        <w:t>20</w:t>
      </w:r>
      <w:r>
        <w:rPr>
          <w:rFonts w:hint="eastAsia"/>
          <w:sz w:val="24"/>
        </w:rPr>
        <w:t>%</w:t>
      </w:r>
    </w:p>
    <w:p w:rsidR="00946FB0" w:rsidRDefault="0027471A" w:rsidP="00507A75">
      <w:pPr>
        <w:spacing w:line="360" w:lineRule="auto"/>
        <w:ind w:left="793" w:firstLine="482"/>
        <w:rPr>
          <w:sz w:val="24"/>
        </w:rPr>
      </w:pPr>
      <w:r>
        <w:rPr>
          <w:rFonts w:ascii="宋体" w:hAnsi="宋体" w:hint="eastAsia"/>
          <w:sz w:val="24"/>
        </w:rPr>
        <w:t>计算题</w:t>
      </w:r>
      <w:r w:rsidR="00946FB0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       5</w:t>
      </w:r>
      <w:r w:rsidR="00946FB0">
        <w:rPr>
          <w:rFonts w:ascii="宋体" w:hAnsi="宋体" w:hint="eastAsia"/>
          <w:sz w:val="24"/>
        </w:rPr>
        <w:t>0</w:t>
      </w:r>
      <w:r w:rsidR="00946FB0">
        <w:rPr>
          <w:rFonts w:hint="eastAsia"/>
          <w:sz w:val="24"/>
        </w:rPr>
        <w:t>%</w:t>
      </w:r>
    </w:p>
    <w:p w:rsidR="00946FB0" w:rsidRDefault="0027471A" w:rsidP="00507A75">
      <w:pPr>
        <w:spacing w:line="360" w:lineRule="auto"/>
        <w:ind w:left="793" w:firstLine="482"/>
        <w:rPr>
          <w:sz w:val="24"/>
        </w:rPr>
      </w:pPr>
      <w:r>
        <w:rPr>
          <w:rFonts w:hint="eastAsia"/>
          <w:sz w:val="24"/>
        </w:rPr>
        <w:t>问</w:t>
      </w:r>
      <w:r w:rsidR="00946FB0">
        <w:rPr>
          <w:rFonts w:hint="eastAsia"/>
          <w:sz w:val="24"/>
        </w:rPr>
        <w:t>答题</w:t>
      </w:r>
      <w:r w:rsidR="00946FB0">
        <w:rPr>
          <w:rFonts w:hint="eastAsia"/>
          <w:sz w:val="24"/>
        </w:rPr>
        <w:tab/>
      </w:r>
      <w:r w:rsidR="00946FB0">
        <w:rPr>
          <w:rFonts w:hint="eastAsia"/>
          <w:sz w:val="24"/>
        </w:rPr>
        <w:tab/>
      </w:r>
      <w:r w:rsidR="00946FB0">
        <w:rPr>
          <w:rFonts w:hint="eastAsia"/>
          <w:sz w:val="24"/>
        </w:rPr>
        <w:tab/>
        <w:t xml:space="preserve">      30%</w:t>
      </w:r>
    </w:p>
    <w:p w:rsidR="00946FB0" w:rsidRDefault="00946FB0" w:rsidP="00507A75">
      <w:pPr>
        <w:spacing w:line="360" w:lineRule="auto"/>
        <w:ind w:firstLine="482"/>
        <w:rPr>
          <w:sz w:val="24"/>
        </w:rPr>
      </w:pPr>
      <w:r>
        <w:rPr>
          <w:rFonts w:hint="eastAsia"/>
          <w:sz w:val="24"/>
        </w:rPr>
        <w:t>（</w:t>
      </w:r>
      <w:r w:rsidR="005B16E8">
        <w:rPr>
          <w:rFonts w:hint="eastAsia"/>
          <w:sz w:val="24"/>
        </w:rPr>
        <w:t>四</w:t>
      </w:r>
      <w:r>
        <w:rPr>
          <w:rFonts w:hint="eastAsia"/>
          <w:sz w:val="24"/>
        </w:rPr>
        <w:t>）参考书目</w:t>
      </w:r>
    </w:p>
    <w:p w:rsidR="0027471A" w:rsidRDefault="0027471A" w:rsidP="00507A75">
      <w:pPr>
        <w:spacing w:line="360" w:lineRule="auto"/>
        <w:ind w:firstLine="425"/>
        <w:rPr>
          <w:rFonts w:ascii="宋体" w:hAnsi="宋体"/>
          <w:sz w:val="24"/>
        </w:rPr>
      </w:pPr>
      <w:r w:rsidRPr="0027471A">
        <w:rPr>
          <w:rFonts w:ascii="宋体" w:hAnsi="宋体" w:hint="eastAsia"/>
          <w:sz w:val="24"/>
        </w:rPr>
        <w:t>《系统安全评价与预测》</w:t>
      </w:r>
      <w:r w:rsidR="009944B7">
        <w:rPr>
          <w:rFonts w:ascii="宋体" w:hAnsi="宋体" w:hint="eastAsia"/>
          <w:sz w:val="24"/>
        </w:rPr>
        <w:t>（第二版）</w:t>
      </w:r>
      <w:r w:rsidRPr="0027471A">
        <w:rPr>
          <w:rFonts w:ascii="宋体" w:hAnsi="宋体" w:hint="eastAsia"/>
          <w:sz w:val="24"/>
        </w:rPr>
        <w:t>，陈宝智， 冶金工业出版社， 20</w:t>
      </w:r>
      <w:r w:rsidR="009944B7">
        <w:rPr>
          <w:rFonts w:ascii="宋体" w:hAnsi="宋体" w:hint="eastAsia"/>
          <w:sz w:val="24"/>
        </w:rPr>
        <w:t>11</w:t>
      </w:r>
    </w:p>
    <w:p w:rsidR="00404AD1" w:rsidRDefault="00404AD1" w:rsidP="00507A75">
      <w:pPr>
        <w:spacing w:line="360" w:lineRule="auto"/>
        <w:jc w:val="center"/>
        <w:rPr>
          <w:rFonts w:ascii="宋体" w:hAnsi="宋体"/>
          <w:sz w:val="24"/>
        </w:rPr>
      </w:pPr>
    </w:p>
    <w:p w:rsidR="00946FB0" w:rsidRPr="00B618D7" w:rsidRDefault="00946FB0" w:rsidP="00507A75">
      <w:pPr>
        <w:spacing w:line="360" w:lineRule="auto"/>
        <w:jc w:val="center"/>
        <w:rPr>
          <w:rFonts w:eastAsia="华文新魏"/>
          <w:b/>
          <w:sz w:val="28"/>
          <w:szCs w:val="28"/>
        </w:rPr>
      </w:pPr>
      <w:r w:rsidRPr="00B618D7">
        <w:rPr>
          <w:rFonts w:eastAsia="华文新魏" w:hint="eastAsia"/>
          <w:b/>
          <w:sz w:val="28"/>
          <w:szCs w:val="28"/>
        </w:rPr>
        <w:t>第二部分</w:t>
      </w:r>
      <w:r w:rsidRPr="00B618D7">
        <w:rPr>
          <w:rFonts w:eastAsia="华文新魏" w:hint="eastAsia"/>
          <w:b/>
          <w:sz w:val="28"/>
          <w:szCs w:val="28"/>
        </w:rPr>
        <w:t xml:space="preserve">  </w:t>
      </w:r>
      <w:r w:rsidRPr="00B618D7">
        <w:rPr>
          <w:rFonts w:eastAsia="华文新魏" w:hint="eastAsia"/>
          <w:b/>
          <w:sz w:val="28"/>
          <w:szCs w:val="28"/>
        </w:rPr>
        <w:t>考查要点</w:t>
      </w:r>
    </w:p>
    <w:p w:rsidR="00946FB0" w:rsidRDefault="00D40299" w:rsidP="00507A75">
      <w:pPr>
        <w:numPr>
          <w:ilvl w:val="1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基本概念和术语</w:t>
      </w:r>
    </w:p>
    <w:p w:rsidR="00946FB0" w:rsidRDefault="00524568" w:rsidP="00507A75">
      <w:pPr>
        <w:spacing w:line="360" w:lineRule="auto"/>
        <w:ind w:leftChars="202" w:left="424" w:firstLineChars="277" w:firstLine="665"/>
        <w:rPr>
          <w:rFonts w:ascii="宋体" w:hAnsi="宋体"/>
          <w:sz w:val="24"/>
        </w:rPr>
      </w:pPr>
      <w:r w:rsidRPr="00472F6D">
        <w:rPr>
          <w:rFonts w:ascii="宋体" w:hAnsi="宋体" w:hint="eastAsia"/>
          <w:color w:val="000000"/>
          <w:sz w:val="24"/>
        </w:rPr>
        <w:t>事故、伤亡事故概率分布、可靠性、故障、冗余系统、浴盆曲线、伤亡事故统计指标、系统安全分析、危险性与可操作性研究、社会允许危险、安全生产方针、概率危险性评价、人失误、不交化方法 、道化学火灾爆炸指数法等概念。</w:t>
      </w:r>
      <w:r w:rsidRPr="00524568">
        <w:rPr>
          <w:rFonts w:ascii="宋体" w:hAnsi="宋体" w:hint="eastAsia"/>
          <w:sz w:val="24"/>
        </w:rPr>
        <w:t xml:space="preserve">      </w:t>
      </w:r>
      <w:r w:rsidR="00946FB0">
        <w:rPr>
          <w:rFonts w:ascii="宋体" w:hAnsi="宋体"/>
          <w:sz w:val="24"/>
        </w:rPr>
        <w:t xml:space="preserve">  </w:t>
      </w:r>
    </w:p>
    <w:p w:rsidR="00946FB0" w:rsidRDefault="0027471A" w:rsidP="00507A75">
      <w:pPr>
        <w:numPr>
          <w:ilvl w:val="1"/>
          <w:numId w:val="3"/>
        </w:numPr>
        <w:spacing w:line="360" w:lineRule="auto"/>
        <w:rPr>
          <w:rFonts w:ascii="宋体" w:hAnsi="宋体"/>
          <w:sz w:val="24"/>
        </w:rPr>
      </w:pPr>
      <w:r w:rsidRPr="0027471A">
        <w:rPr>
          <w:rFonts w:ascii="宋体" w:hAnsi="宋体" w:hint="eastAsia"/>
          <w:color w:val="000000"/>
          <w:sz w:val="24"/>
        </w:rPr>
        <w:t>事故统计分析</w:t>
      </w:r>
    </w:p>
    <w:p w:rsidR="00946FB0" w:rsidRDefault="00946FB0" w:rsidP="00507A75">
      <w:pPr>
        <w:spacing w:line="360" w:lineRule="auto"/>
        <w:ind w:leftChars="202" w:left="424" w:firstLineChars="277" w:firstLine="66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1．</w:t>
      </w:r>
      <w:r w:rsidR="00075669">
        <w:rPr>
          <w:rFonts w:ascii="宋体" w:hAnsi="宋体" w:hint="eastAsia"/>
          <w:color w:val="000000"/>
          <w:sz w:val="24"/>
        </w:rPr>
        <w:t>事故统计分布</w:t>
      </w:r>
    </w:p>
    <w:p w:rsidR="00075669" w:rsidRDefault="00946FB0" w:rsidP="00507A75">
      <w:pPr>
        <w:spacing w:line="360" w:lineRule="auto"/>
        <w:ind w:leftChars="202" w:left="424" w:firstLineChars="277" w:firstLine="66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</w:t>
      </w:r>
      <w:r w:rsidR="00075669">
        <w:rPr>
          <w:rFonts w:ascii="宋体" w:hAnsi="宋体" w:hint="eastAsia"/>
          <w:color w:val="000000"/>
          <w:sz w:val="24"/>
        </w:rPr>
        <w:t>伤亡事故统计图表</w:t>
      </w:r>
    </w:p>
    <w:p w:rsidR="00075669" w:rsidRDefault="00075669" w:rsidP="00507A75">
      <w:pPr>
        <w:numPr>
          <w:ilvl w:val="1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第一类</w:t>
      </w:r>
      <w:r w:rsidRPr="00075669">
        <w:rPr>
          <w:rFonts w:ascii="宋体" w:hAnsi="宋体" w:hint="eastAsia"/>
          <w:sz w:val="24"/>
        </w:rPr>
        <w:t>危险源的辨识、评价和控制</w:t>
      </w:r>
    </w:p>
    <w:p w:rsidR="00075669" w:rsidRDefault="00075669" w:rsidP="00507A75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第一类危险源辨识与控制</w:t>
      </w:r>
    </w:p>
    <w:p w:rsidR="00075669" w:rsidRDefault="00075669" w:rsidP="00507A75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第一类危险源评价</w:t>
      </w:r>
    </w:p>
    <w:p w:rsidR="00075669" w:rsidRPr="00075669" w:rsidRDefault="00075669" w:rsidP="00507A75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重大危险源辨识、控制与评价</w:t>
      </w:r>
    </w:p>
    <w:p w:rsidR="00075669" w:rsidRDefault="00075669" w:rsidP="00507A75">
      <w:pPr>
        <w:numPr>
          <w:ilvl w:val="1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系统可靠性分析</w:t>
      </w:r>
    </w:p>
    <w:p w:rsidR="00075669" w:rsidRDefault="00075669" w:rsidP="00507A75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简单系统可靠性</w:t>
      </w:r>
    </w:p>
    <w:p w:rsidR="00075669" w:rsidRPr="00075669" w:rsidRDefault="00075669" w:rsidP="00507A75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相关结构理论：概率分解法计算系统可靠度，最小径集合，最小割集合。</w:t>
      </w:r>
    </w:p>
    <w:p w:rsidR="00946FB0" w:rsidRDefault="0027471A" w:rsidP="00507A75">
      <w:pPr>
        <w:numPr>
          <w:ilvl w:val="1"/>
          <w:numId w:val="3"/>
        </w:numPr>
        <w:spacing w:line="360" w:lineRule="auto"/>
        <w:rPr>
          <w:rFonts w:ascii="宋体" w:hAnsi="宋体"/>
          <w:sz w:val="24"/>
        </w:rPr>
      </w:pPr>
      <w:r w:rsidRPr="0027471A">
        <w:rPr>
          <w:rFonts w:ascii="宋体" w:hAnsi="宋体" w:hint="eastAsia"/>
          <w:color w:val="000000"/>
          <w:sz w:val="24"/>
        </w:rPr>
        <w:t>事件树分析</w:t>
      </w:r>
    </w:p>
    <w:p w:rsidR="00946FB0" w:rsidRDefault="00946FB0" w:rsidP="00507A75">
      <w:pPr>
        <w:spacing w:line="360" w:lineRule="auto"/>
        <w:ind w:leftChars="202" w:left="424" w:firstLineChars="277" w:firstLine="66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</w:t>
      </w:r>
      <w:r w:rsidR="00D10C35">
        <w:rPr>
          <w:rFonts w:ascii="宋体" w:hAnsi="宋体" w:hint="eastAsia"/>
          <w:color w:val="000000"/>
          <w:sz w:val="24"/>
        </w:rPr>
        <w:t>事件树的定性分析</w:t>
      </w:r>
    </w:p>
    <w:p w:rsidR="00946FB0" w:rsidRDefault="00946FB0" w:rsidP="00507A75">
      <w:pPr>
        <w:spacing w:line="360" w:lineRule="auto"/>
        <w:ind w:leftChars="202" w:left="424" w:firstLineChars="277" w:firstLine="66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</w:t>
      </w:r>
      <w:r w:rsidR="00D10C35">
        <w:rPr>
          <w:rFonts w:ascii="宋体" w:hAnsi="宋体" w:hint="eastAsia"/>
          <w:color w:val="000000"/>
          <w:sz w:val="24"/>
        </w:rPr>
        <w:t>事件树的定量分析</w:t>
      </w:r>
    </w:p>
    <w:p w:rsidR="00946FB0" w:rsidRPr="00472F6D" w:rsidRDefault="00946FB0" w:rsidP="00507A75">
      <w:pPr>
        <w:spacing w:line="360" w:lineRule="auto"/>
        <w:ind w:leftChars="202" w:left="424" w:firstLineChars="277" w:firstLine="665"/>
        <w:rPr>
          <w:rFonts w:ascii="宋体" w:hAnsi="宋体"/>
          <w:color w:val="000000"/>
          <w:sz w:val="24"/>
        </w:rPr>
      </w:pPr>
      <w:r w:rsidRPr="00472F6D">
        <w:rPr>
          <w:rFonts w:ascii="宋体" w:hAnsi="宋体" w:hint="eastAsia"/>
          <w:color w:val="000000"/>
          <w:sz w:val="24"/>
        </w:rPr>
        <w:t>3．</w:t>
      </w:r>
      <w:r w:rsidR="00D10C35" w:rsidRPr="00472F6D">
        <w:rPr>
          <w:rFonts w:ascii="宋体" w:hAnsi="宋体" w:hint="eastAsia"/>
          <w:color w:val="000000"/>
          <w:sz w:val="24"/>
        </w:rPr>
        <w:t>事件树分析应用</w:t>
      </w:r>
    </w:p>
    <w:p w:rsidR="00946FB0" w:rsidRDefault="0027471A" w:rsidP="00507A75">
      <w:pPr>
        <w:numPr>
          <w:ilvl w:val="1"/>
          <w:numId w:val="3"/>
        </w:numPr>
        <w:spacing w:line="360" w:lineRule="auto"/>
        <w:rPr>
          <w:rFonts w:ascii="宋体" w:hAnsi="宋体"/>
          <w:sz w:val="24"/>
        </w:rPr>
      </w:pPr>
      <w:r w:rsidRPr="0027471A">
        <w:rPr>
          <w:rFonts w:ascii="宋体" w:hAnsi="宋体" w:hint="eastAsia"/>
          <w:color w:val="000000"/>
          <w:sz w:val="24"/>
        </w:rPr>
        <w:t>故障树分析</w:t>
      </w:r>
    </w:p>
    <w:p w:rsidR="00946FB0" w:rsidRPr="00472F6D" w:rsidRDefault="00946FB0" w:rsidP="00507A75">
      <w:pPr>
        <w:spacing w:line="360" w:lineRule="auto"/>
        <w:ind w:leftChars="202" w:left="424" w:firstLineChars="277" w:firstLine="665"/>
        <w:rPr>
          <w:rFonts w:ascii="宋体" w:hAnsi="宋体"/>
          <w:color w:val="000000"/>
          <w:sz w:val="24"/>
        </w:rPr>
      </w:pPr>
      <w:r w:rsidRPr="00472F6D">
        <w:rPr>
          <w:rFonts w:ascii="宋体" w:hAnsi="宋体" w:hint="eastAsia"/>
          <w:color w:val="000000"/>
          <w:sz w:val="24"/>
        </w:rPr>
        <w:t>1．</w:t>
      </w:r>
      <w:r w:rsidR="00D10C35" w:rsidRPr="00472F6D">
        <w:rPr>
          <w:rFonts w:ascii="宋体" w:hAnsi="宋体" w:hint="eastAsia"/>
          <w:color w:val="000000"/>
          <w:sz w:val="24"/>
        </w:rPr>
        <w:t>最小径集合与最小割集合</w:t>
      </w:r>
      <w:r w:rsidRPr="00472F6D">
        <w:rPr>
          <w:rFonts w:ascii="宋体" w:hAnsi="宋体"/>
          <w:color w:val="000000"/>
          <w:sz w:val="24"/>
        </w:rPr>
        <w:t xml:space="preserve"> </w:t>
      </w:r>
    </w:p>
    <w:p w:rsidR="00946FB0" w:rsidRPr="00472F6D" w:rsidRDefault="00946FB0" w:rsidP="00507A75">
      <w:pPr>
        <w:spacing w:line="360" w:lineRule="auto"/>
        <w:ind w:leftChars="202" w:left="424" w:firstLineChars="277" w:firstLine="665"/>
        <w:rPr>
          <w:rFonts w:ascii="宋体" w:hAnsi="宋体"/>
          <w:color w:val="000000"/>
          <w:sz w:val="24"/>
        </w:rPr>
      </w:pPr>
      <w:r w:rsidRPr="00472F6D">
        <w:rPr>
          <w:rFonts w:ascii="宋体" w:hAnsi="宋体" w:hint="eastAsia"/>
          <w:color w:val="000000"/>
          <w:sz w:val="24"/>
        </w:rPr>
        <w:t>2．</w:t>
      </w:r>
      <w:r w:rsidR="00D10C35" w:rsidRPr="00472F6D">
        <w:rPr>
          <w:rFonts w:ascii="宋体" w:hAnsi="宋体" w:hint="eastAsia"/>
          <w:color w:val="000000"/>
          <w:sz w:val="24"/>
        </w:rPr>
        <w:t>基本事件结构重要度</w:t>
      </w:r>
    </w:p>
    <w:p w:rsidR="00D10C35" w:rsidRPr="00472F6D" w:rsidRDefault="00D10C35" w:rsidP="00507A75">
      <w:pPr>
        <w:spacing w:line="360" w:lineRule="auto"/>
        <w:ind w:leftChars="202" w:left="424" w:firstLineChars="277" w:firstLine="665"/>
        <w:rPr>
          <w:rFonts w:ascii="宋体" w:hAnsi="宋体"/>
          <w:color w:val="000000"/>
          <w:sz w:val="24"/>
        </w:rPr>
      </w:pPr>
      <w:r w:rsidRPr="00472F6D">
        <w:rPr>
          <w:rFonts w:ascii="宋体" w:hAnsi="宋体" w:hint="eastAsia"/>
          <w:color w:val="000000"/>
          <w:sz w:val="24"/>
        </w:rPr>
        <w:t>3. 顶事件发生概率计算方法</w:t>
      </w:r>
    </w:p>
    <w:p w:rsidR="00D10C35" w:rsidRPr="00472F6D" w:rsidRDefault="00D10C35" w:rsidP="00507A75">
      <w:pPr>
        <w:spacing w:line="360" w:lineRule="auto"/>
        <w:ind w:leftChars="202" w:left="424" w:firstLineChars="277" w:firstLine="665"/>
        <w:rPr>
          <w:rFonts w:ascii="宋体" w:hAnsi="宋体"/>
          <w:color w:val="000000"/>
          <w:sz w:val="24"/>
        </w:rPr>
      </w:pPr>
      <w:r w:rsidRPr="00472F6D">
        <w:rPr>
          <w:rFonts w:ascii="宋体" w:hAnsi="宋体" w:hint="eastAsia"/>
          <w:color w:val="000000"/>
          <w:sz w:val="24"/>
        </w:rPr>
        <w:t>4. 基本事件概率重要度和临界重要度</w:t>
      </w:r>
    </w:p>
    <w:p w:rsidR="00D10C35" w:rsidRPr="00472F6D" w:rsidRDefault="00D10C35" w:rsidP="00507A75">
      <w:pPr>
        <w:spacing w:line="360" w:lineRule="auto"/>
        <w:ind w:leftChars="202" w:left="424" w:firstLineChars="277" w:firstLine="665"/>
        <w:rPr>
          <w:rFonts w:ascii="宋体" w:hAnsi="宋体"/>
          <w:color w:val="000000"/>
          <w:sz w:val="24"/>
        </w:rPr>
      </w:pPr>
      <w:r w:rsidRPr="00472F6D">
        <w:rPr>
          <w:rFonts w:ascii="宋体" w:hAnsi="宋体" w:hint="eastAsia"/>
          <w:color w:val="000000"/>
          <w:sz w:val="24"/>
        </w:rPr>
        <w:t>5. 故障树编制</w:t>
      </w:r>
    </w:p>
    <w:p w:rsidR="00946FB0" w:rsidRDefault="00D10C35" w:rsidP="00507A75">
      <w:pPr>
        <w:numPr>
          <w:ilvl w:val="1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系统安全评价</w:t>
      </w:r>
    </w:p>
    <w:p w:rsidR="00946FB0" w:rsidRDefault="00946FB0" w:rsidP="00507A75">
      <w:pPr>
        <w:spacing w:line="360" w:lineRule="auto"/>
        <w:ind w:leftChars="202" w:left="424" w:firstLineChars="277" w:firstLine="66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</w:t>
      </w:r>
      <w:r w:rsidR="00D10C35">
        <w:rPr>
          <w:rFonts w:ascii="宋体" w:hAnsi="宋体" w:hint="eastAsia"/>
          <w:color w:val="000000"/>
          <w:sz w:val="24"/>
        </w:rPr>
        <w:t>生产作业条件危险性评价</w:t>
      </w:r>
      <w:r>
        <w:rPr>
          <w:rFonts w:ascii="宋体" w:hAnsi="宋体"/>
          <w:color w:val="000000"/>
          <w:sz w:val="24"/>
        </w:rPr>
        <w:t xml:space="preserve"> </w:t>
      </w:r>
    </w:p>
    <w:p w:rsidR="00946FB0" w:rsidRDefault="00946FB0" w:rsidP="00507A75">
      <w:pPr>
        <w:spacing w:line="360" w:lineRule="auto"/>
        <w:ind w:leftChars="202" w:left="424" w:firstLineChars="277" w:firstLine="66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</w:t>
      </w:r>
      <w:r w:rsidR="00D10C35">
        <w:rPr>
          <w:rFonts w:ascii="宋体" w:hAnsi="宋体" w:hint="eastAsia"/>
          <w:color w:val="000000"/>
          <w:sz w:val="24"/>
        </w:rPr>
        <w:t>火灾爆炸指数法</w:t>
      </w:r>
    </w:p>
    <w:p w:rsidR="00946FB0" w:rsidRPr="00472F6D" w:rsidRDefault="00946FB0" w:rsidP="00507A75">
      <w:pPr>
        <w:spacing w:line="360" w:lineRule="auto"/>
        <w:ind w:leftChars="202" w:left="424" w:firstLineChars="277" w:firstLine="665"/>
        <w:rPr>
          <w:rFonts w:ascii="宋体" w:hAnsi="宋体"/>
          <w:color w:val="000000"/>
          <w:sz w:val="24"/>
        </w:rPr>
      </w:pPr>
      <w:r w:rsidRPr="00472F6D">
        <w:rPr>
          <w:rFonts w:ascii="宋体" w:hAnsi="宋体" w:hint="eastAsia"/>
          <w:color w:val="000000"/>
          <w:sz w:val="24"/>
        </w:rPr>
        <w:t>3．</w:t>
      </w:r>
      <w:r w:rsidR="00D10C35" w:rsidRPr="00472F6D">
        <w:rPr>
          <w:rFonts w:ascii="宋体" w:hAnsi="宋体" w:hint="eastAsia"/>
          <w:color w:val="000000"/>
          <w:sz w:val="24"/>
        </w:rPr>
        <w:t>概率危险性评价</w:t>
      </w:r>
      <w:r w:rsidRPr="00472F6D">
        <w:rPr>
          <w:rFonts w:ascii="宋体" w:hAnsi="宋体"/>
          <w:color w:val="000000"/>
          <w:sz w:val="24"/>
        </w:rPr>
        <w:t xml:space="preserve"> </w:t>
      </w:r>
    </w:p>
    <w:p w:rsidR="00946FB0" w:rsidRPr="00B618D7" w:rsidRDefault="00946FB0" w:rsidP="0013097C">
      <w:pPr>
        <w:spacing w:line="440" w:lineRule="exact"/>
        <w:rPr>
          <w:rFonts w:eastAsia="华文新魏"/>
          <w:b/>
          <w:sz w:val="28"/>
          <w:szCs w:val="28"/>
        </w:rPr>
      </w:pPr>
    </w:p>
    <w:sectPr w:rsidR="00946FB0" w:rsidRPr="00B618D7">
      <w:footerReference w:type="even" r:id="rId8"/>
      <w:footerReference w:type="default" r:id="rId9"/>
      <w:pgSz w:w="10433" w:h="14742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98" w:rsidRDefault="002B0E98">
      <w:r>
        <w:separator/>
      </w:r>
    </w:p>
  </w:endnote>
  <w:endnote w:type="continuationSeparator" w:id="0">
    <w:p w:rsidR="002B0E98" w:rsidRDefault="002B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75" w:rsidRDefault="00507A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7A75" w:rsidRDefault="00507A7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75" w:rsidRDefault="00507A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6740">
      <w:rPr>
        <w:rStyle w:val="a4"/>
        <w:noProof/>
      </w:rPr>
      <w:t>1</w:t>
    </w:r>
    <w:r>
      <w:rPr>
        <w:rStyle w:val="a4"/>
      </w:rPr>
      <w:fldChar w:fldCharType="end"/>
    </w:r>
  </w:p>
  <w:p w:rsidR="00507A75" w:rsidRDefault="00507A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98" w:rsidRDefault="002B0E98">
      <w:r>
        <w:separator/>
      </w:r>
    </w:p>
  </w:footnote>
  <w:footnote w:type="continuationSeparator" w:id="0">
    <w:p w:rsidR="002B0E98" w:rsidRDefault="002B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870"/>
    <w:multiLevelType w:val="hybridMultilevel"/>
    <w:tmpl w:val="C06692AE"/>
    <w:lvl w:ilvl="0" w:tplc="3C5266F8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">
    <w:nsid w:val="14FA6903"/>
    <w:multiLevelType w:val="hybridMultilevel"/>
    <w:tmpl w:val="E53E23CE"/>
    <w:lvl w:ilvl="0" w:tplc="E9260212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2">
    <w:nsid w:val="1CD711A9"/>
    <w:multiLevelType w:val="hybridMultilevel"/>
    <w:tmpl w:val="C1346F0E"/>
    <w:lvl w:ilvl="0" w:tplc="24229A1C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3">
    <w:nsid w:val="1EFC5495"/>
    <w:multiLevelType w:val="hybridMultilevel"/>
    <w:tmpl w:val="4B5C999A"/>
    <w:lvl w:ilvl="0" w:tplc="B40A9C30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4">
    <w:nsid w:val="21D820D1"/>
    <w:multiLevelType w:val="hybridMultilevel"/>
    <w:tmpl w:val="37309D82"/>
    <w:lvl w:ilvl="0" w:tplc="80060566">
      <w:start w:val="1"/>
      <w:numFmt w:val="chi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984AEA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1CF89C">
      <w:start w:val="1"/>
      <w:numFmt w:val="decimal"/>
      <w:lvlText w:val="%5．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35CD7"/>
    <w:multiLevelType w:val="hybridMultilevel"/>
    <w:tmpl w:val="A3660EE4"/>
    <w:lvl w:ilvl="0" w:tplc="36000C34">
      <w:start w:val="1"/>
      <w:numFmt w:val="japaneseCounting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6">
    <w:nsid w:val="273C5ECF"/>
    <w:multiLevelType w:val="hybridMultilevel"/>
    <w:tmpl w:val="ACAA9BEC"/>
    <w:lvl w:ilvl="0" w:tplc="0B70330C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7">
    <w:nsid w:val="49447101"/>
    <w:multiLevelType w:val="hybridMultilevel"/>
    <w:tmpl w:val="72ACACE6"/>
    <w:lvl w:ilvl="0" w:tplc="0409000F">
      <w:start w:val="1"/>
      <w:numFmt w:val="decimal"/>
      <w:lvlText w:val="%1."/>
      <w:lvlJc w:val="left"/>
      <w:pPr>
        <w:tabs>
          <w:tab w:val="num" w:pos="1265"/>
        </w:tabs>
        <w:ind w:left="1265" w:hanging="420"/>
      </w:pPr>
    </w:lvl>
    <w:lvl w:ilvl="1" w:tplc="7728DBEA">
      <w:start w:val="1"/>
      <w:numFmt w:val="japaneseCounting"/>
      <w:lvlText w:val="%2、"/>
      <w:lvlJc w:val="left"/>
      <w:pPr>
        <w:tabs>
          <w:tab w:val="num" w:pos="1745"/>
        </w:tabs>
        <w:ind w:left="1745" w:hanging="480"/>
      </w:pPr>
      <w:rPr>
        <w:rFonts w:ascii="黑体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5"/>
        </w:tabs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5"/>
        </w:tabs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5"/>
        </w:tabs>
        <w:ind w:left="4625" w:hanging="420"/>
      </w:pPr>
    </w:lvl>
  </w:abstractNum>
  <w:abstractNum w:abstractNumId="8">
    <w:nsid w:val="538D0F18"/>
    <w:multiLevelType w:val="hybridMultilevel"/>
    <w:tmpl w:val="10B675D4"/>
    <w:lvl w:ilvl="0" w:tplc="4F141460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9">
    <w:nsid w:val="5DA00C89"/>
    <w:multiLevelType w:val="singleLevel"/>
    <w:tmpl w:val="32344CFA"/>
    <w:lvl w:ilvl="0">
      <w:start w:val="1"/>
      <w:numFmt w:val="japaneseCounting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10">
    <w:nsid w:val="5F1B48CA"/>
    <w:multiLevelType w:val="singleLevel"/>
    <w:tmpl w:val="7A8004E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>
    <w:nsid w:val="60097351"/>
    <w:multiLevelType w:val="hybridMultilevel"/>
    <w:tmpl w:val="82A80312"/>
    <w:lvl w:ilvl="0" w:tplc="E5824C04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2">
    <w:nsid w:val="6589142E"/>
    <w:multiLevelType w:val="hybridMultilevel"/>
    <w:tmpl w:val="259E9358"/>
    <w:lvl w:ilvl="0" w:tplc="22DE2808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3">
    <w:nsid w:val="7E3331EC"/>
    <w:multiLevelType w:val="hybridMultilevel"/>
    <w:tmpl w:val="05364E94"/>
    <w:lvl w:ilvl="0" w:tplc="9EB40E4E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6B83"/>
    <w:rsid w:val="00067B1E"/>
    <w:rsid w:val="00075669"/>
    <w:rsid w:val="000B4A65"/>
    <w:rsid w:val="00122814"/>
    <w:rsid w:val="0013097C"/>
    <w:rsid w:val="00180C2B"/>
    <w:rsid w:val="001917E3"/>
    <w:rsid w:val="001946F4"/>
    <w:rsid w:val="001E243B"/>
    <w:rsid w:val="00221322"/>
    <w:rsid w:val="0027471A"/>
    <w:rsid w:val="002B0E98"/>
    <w:rsid w:val="00306300"/>
    <w:rsid w:val="00374CBB"/>
    <w:rsid w:val="003A045F"/>
    <w:rsid w:val="003F6B83"/>
    <w:rsid w:val="00404AD1"/>
    <w:rsid w:val="00472F6D"/>
    <w:rsid w:val="004C1F4B"/>
    <w:rsid w:val="00507A75"/>
    <w:rsid w:val="00524568"/>
    <w:rsid w:val="0057141D"/>
    <w:rsid w:val="00581285"/>
    <w:rsid w:val="005A5770"/>
    <w:rsid w:val="005B16E8"/>
    <w:rsid w:val="005B2571"/>
    <w:rsid w:val="005C713D"/>
    <w:rsid w:val="0061520C"/>
    <w:rsid w:val="00625D06"/>
    <w:rsid w:val="00636684"/>
    <w:rsid w:val="00735A9A"/>
    <w:rsid w:val="00776883"/>
    <w:rsid w:val="007D0E43"/>
    <w:rsid w:val="00820CA6"/>
    <w:rsid w:val="008302D0"/>
    <w:rsid w:val="00866B68"/>
    <w:rsid w:val="00946FB0"/>
    <w:rsid w:val="0098651E"/>
    <w:rsid w:val="009944B7"/>
    <w:rsid w:val="009A5A50"/>
    <w:rsid w:val="00AD5668"/>
    <w:rsid w:val="00B36740"/>
    <w:rsid w:val="00B618D7"/>
    <w:rsid w:val="00BA5C5D"/>
    <w:rsid w:val="00BE4147"/>
    <w:rsid w:val="00C17746"/>
    <w:rsid w:val="00C24358"/>
    <w:rsid w:val="00C27E88"/>
    <w:rsid w:val="00C5114A"/>
    <w:rsid w:val="00C64869"/>
    <w:rsid w:val="00C85E18"/>
    <w:rsid w:val="00D10C35"/>
    <w:rsid w:val="00D40299"/>
    <w:rsid w:val="00D8575C"/>
    <w:rsid w:val="00D97921"/>
    <w:rsid w:val="00DC5F06"/>
    <w:rsid w:val="00E019A0"/>
    <w:rsid w:val="00E02670"/>
    <w:rsid w:val="00E3358C"/>
    <w:rsid w:val="00E400BF"/>
    <w:rsid w:val="00E643F4"/>
    <w:rsid w:val="00F91006"/>
    <w:rsid w:val="00FA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440" w:lineRule="atLeast"/>
      <w:ind w:firstLine="482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customStyle="1" w:styleId="txt">
    <w:name w:val="txt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3399"/>
      <w:kern w:val="0"/>
      <w:sz w:val="18"/>
      <w:szCs w:val="18"/>
    </w:rPr>
  </w:style>
  <w:style w:type="character" w:styleId="a7">
    <w:name w:val="Strong"/>
    <w:basedOn w:val="a0"/>
    <w:qFormat/>
    <w:rPr>
      <w:b/>
      <w:bCs/>
    </w:rPr>
  </w:style>
  <w:style w:type="paragraph" w:styleId="20">
    <w:name w:val="Body Text Indent 2"/>
    <w:basedOn w:val="a"/>
    <w:pPr>
      <w:spacing w:line="480" w:lineRule="exact"/>
      <w:ind w:left="720"/>
    </w:pPr>
    <w:rPr>
      <w:rFonts w:ascii="宋体" w:hAnsi="宋体"/>
      <w:iCs/>
      <w:sz w:val="24"/>
    </w:rPr>
  </w:style>
  <w:style w:type="paragraph" w:styleId="30">
    <w:name w:val="Body Text Indent 3"/>
    <w:basedOn w:val="a"/>
    <w:pPr>
      <w:ind w:firstLine="555"/>
    </w:pPr>
    <w:rPr>
      <w:sz w:val="24"/>
    </w:rPr>
  </w:style>
  <w:style w:type="paragraph" w:styleId="a8">
    <w:name w:val="header"/>
    <w:basedOn w:val="a"/>
    <w:link w:val="Char"/>
    <w:rsid w:val="0018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80C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606</Characters>
  <Application>Microsoft Office Word</Application>
  <DocSecurity>0</DocSecurity>
  <Lines>5</Lines>
  <Paragraphs>1</Paragraphs>
  <ScaleCrop>false</ScaleCrop>
  <Company>kl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language</dc:title>
  <dc:subject>optal</dc:subject>
  <dc:creator>wt</dc:creator>
  <cp:lastModifiedBy>DELL</cp:lastModifiedBy>
  <cp:revision>4</cp:revision>
  <cp:lastPrinted>2003-06-04T02:37:00Z</cp:lastPrinted>
  <dcterms:created xsi:type="dcterms:W3CDTF">2016-10-10T03:00:00Z</dcterms:created>
  <dcterms:modified xsi:type="dcterms:W3CDTF">2017-09-20T09:33:00Z</dcterms:modified>
</cp:coreProperties>
</file>