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考试科目：924化工原理（专）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一、复习大纲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第1章  流体的流动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2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流体压力的单位和基准；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2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流体静力学方程及其应用；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2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连续性方程、柏努利方程及其应用；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2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流体流动类型与雷诺准数；流体在圆管内的速度分布；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2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流体流动的阻力计算：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(i) 直管阻力：层流与湍流的摩擦阻力，管路粗糙度及量纲分析法；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(ii) 局部阻力计算：阻力系数法与当量长度法；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2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管路计算 — (i)简单管路。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第2章  离心泵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2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离心泵的构造、工作原理和气缚现象；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2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离心泵的主要性能参数及特性曲线（方程）；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2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离心泵的管路特性曲线及方程、工作点；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2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离心泵的汽蚀现象与安装高度；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第3章  传热过程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2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热量传递的基本方式；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2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平壁与圆筒壁的热传导计算；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2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对流传热的计算：(i)传热边界层；(ii) 强制湍流时对流传热系数的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               经验关联式； (iii) 当量直径概念；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2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传热计算：(i) 传热速率总方程式；(ii) 逆流、并流平均温度差的计算；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       (iii) 总传热系数、热阻的计算；(iv) 传热面积的计算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2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传热过程的强化。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第4章  吸收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2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吸收依据；气~液相平衡—亨利定律及其应用；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2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相间传质 — 双膜理论的内容及要点；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2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总传质速率方程，气膜控制与液膜控制的特征与判断；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hanging="273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填料吸收塔的计算：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(i) 吸收的物料衡算与操作线方程；(ii) 最小液气比与吸收剂用量计算；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(iii) 填料层高度的计算——对数平均推动力法和吸收因数法；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                     传质单元高度与传质单元数及其计算；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第5章  蒸馏和精馏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147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蒸馏依据；理想溶液的拉乌尔定律，汽液相平衡图（t~x/y图），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147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精馏原理、汽~液相平衡x~y图、相对挥发度(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sym w:font="Symbol" w:char="F061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)以及平衡方程式；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147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双组分连续精馏过程的计算：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 (i) 全塔物料衡算；理论板的概念与恒摩尔流的假定；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 (ii) 精馏段与提馏段的操作线方程；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 (iii) 理论板数的确定 — 逐板计算法与图解法；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 (iv) 进料热状态参数</w:t>
      </w:r>
      <w:r>
        <w:rPr>
          <w:rFonts w:hint="eastAsia" w:ascii="宋体" w:hAnsi="宋体" w:eastAsia="宋体" w:cs="宋体"/>
          <w:b w:val="0"/>
          <w:bCs w:val="0"/>
          <w:i/>
          <w:iCs/>
          <w:sz w:val="20"/>
          <w:szCs w:val="20"/>
        </w:rPr>
        <w:t>q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，其物理意义及对精馏过程的影响；</w:t>
      </w:r>
      <w:r>
        <w:rPr>
          <w:rFonts w:hint="eastAsia" w:ascii="宋体" w:hAnsi="宋体" w:eastAsia="宋体" w:cs="宋体"/>
          <w:b w:val="0"/>
          <w:bCs w:val="0"/>
          <w:i/>
          <w:iCs/>
          <w:sz w:val="20"/>
          <w:szCs w:val="20"/>
        </w:rPr>
        <w:t>q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线方程，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 (v) 回流比的影响 — 全回流与最少理论板数，最小回流比与适宜回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                     流比的选择；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 (vi) 理论板数的简捷计算——芬斯克公式；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147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板式精馏塔：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 (i) 板式塔的基本结构；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 (ii) 板式塔的非正常操作现象—漏液，液沫夹带，液泛；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 (iii) 塔板效率——单板效率（</w:t>
      </w:r>
      <w:r>
        <w:rPr>
          <w:rFonts w:hint="eastAsia" w:ascii="宋体" w:hAnsi="宋体" w:eastAsia="宋体" w:cs="宋体"/>
          <w:b w:val="0"/>
          <w:bCs w:val="0"/>
          <w:i/>
          <w:iCs/>
          <w:sz w:val="20"/>
          <w:szCs w:val="20"/>
        </w:rPr>
        <w:t>Murphree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效率），全塔效率；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第6章  干燥操作</w:t>
      </w: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6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851" w:right="0" w:rightChars="0" w:hanging="284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湿空气的性质及描述—— 绝对湿度、相对湿度、湿空气的比热容与焓、</w:t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 xml:space="preserve">                                湿球温度、绝热饱和温度和露点</w:t>
      </w: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6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851" w:right="0" w:rightChars="0" w:hanging="284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湿空气的湿度图（H~I图）及其应用；</w:t>
      </w: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6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851" w:right="0" w:rightChars="0" w:hanging="284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固体含水量的描述（平衡水量与自由水量，结合水与非结合水）</w:t>
      </w:r>
    </w:p>
    <w:p>
      <w:pPr>
        <w:pStyle w:val="2"/>
        <w:keepNext w:val="0"/>
        <w:keepLines w:val="0"/>
        <w:pageBreakBefore w:val="0"/>
        <w:widowControl w:val="0"/>
        <w:numPr>
          <w:ilvl w:val="1"/>
          <w:numId w:val="6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851" w:right="0" w:rightChars="0" w:hanging="284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间歇干燥过程的干燥曲线与干燥速率；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sz w:val="20"/>
          <w:szCs w:val="20"/>
        </w:rPr>
        <w:t>绝热干燥过程的物料衡算、干燥热效率。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7B68"/>
    <w:multiLevelType w:val="multilevel"/>
    <w:tmpl w:val="069E7B68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7D1D29"/>
    <w:multiLevelType w:val="multilevel"/>
    <w:tmpl w:val="157D1D29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666A24"/>
    <w:multiLevelType w:val="multilevel"/>
    <w:tmpl w:val="30666A24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501BBB"/>
    <w:multiLevelType w:val="multilevel"/>
    <w:tmpl w:val="46501BBB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0239C9"/>
    <w:multiLevelType w:val="multilevel"/>
    <w:tmpl w:val="530239C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A67F3D"/>
    <w:multiLevelType w:val="multilevel"/>
    <w:tmpl w:val="6BA67F3D"/>
    <w:lvl w:ilvl="0" w:tentative="0">
      <w:start w:val="1"/>
      <w:numFmt w:val="decimal"/>
      <w:lvlText w:val="%1．"/>
      <w:lvlJc w:val="left"/>
      <w:pPr>
        <w:tabs>
          <w:tab w:val="left" w:pos="1076"/>
        </w:tabs>
        <w:ind w:left="1076" w:hanging="36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94AF8"/>
    <w:rsid w:val="1F395605"/>
    <w:rsid w:val="5D994A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500" w:lineRule="exact"/>
      <w:ind w:firstLine="480"/>
      <w:jc w:val="left"/>
      <w:textAlignment w:val="baseline"/>
    </w:pPr>
    <w:rPr>
      <w:b/>
      <w:kern w:val="0"/>
      <w:sz w:val="24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2016-05-25T05:58:00Z</dcterms:created>
  <dc:creator>Administrator</dc:creator>
  <cp:lastModifiedBy>Administrator</cp:lastModifiedBy>
  <dcterms:modified xsi:type="dcterms:W3CDTF">2016-06-30T01:24:13Z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