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考试科目：</w:t>
      </w:r>
      <w:bookmarkStart w:id="0" w:name="_GoBack"/>
      <w:r>
        <w:rPr>
          <w:rFonts w:hint="eastAsia" w:ascii="宋体" w:hAnsi="宋体"/>
          <w:sz w:val="20"/>
          <w:szCs w:val="20"/>
        </w:rPr>
        <w:t>644影视艺术理论</w:t>
      </w:r>
      <w:bookmarkEnd w:id="0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522" w:type="dxa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一、复习要求：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要求考生熟悉影视艺术的基础知识基本理论，能运用相应的理论知识和方法，分析当下影视审美，电视理论新出现的各种现实问题。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二、主要复习内容：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1、掌握电影电视最基本的异同，美学属性划分的主要方面，影视审美的同质属性（如什么叫综合性、视像性、逼真性、运动性等），了解电视的基本定义，电影的三个表现元素是什么？了解影视互动的大势所趋。 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2、正确理解影视美学的内涵及其研究范畴，作为门类美学的影视美学的特点有哪一些？美学界对美学学科的不同看法，什么叫有“中国特色”？怎样理解影视文化与当代大众文化的关系？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3、怎样理解“人的本质力量”、“美的本质”？怎样理解假定性与影视美的本质？什么叫蒙太奇、长镜头、格式塔？麦茨的“八大组合段”具体指什么？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4、怎样理解影视作品中的“超越时空”？影视中“有意味”的形式的三重限定是什么？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5、掌握电视文化中文化、教育与娱乐性的互渗，科技、传播与艺术性的联姻。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6、掌握几种电影的分类：传记片、武侠片、伦理片、西部片、推理片、童话片、历史片、喜剧片、美术片、新闻片、纪录片、翻译片、立体电影、遮幅电影。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7、掌握电影学的一些基本概念：商业电影、艺术电影、现代电影、电影符号学、第一与第二电影符号学的区别、非情节化、非戏剧化、现代电影的基本特征。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8、掌握电影流派的一些基本概念：抽象电影、纯电影、超现实主义电影、表现主义电影、法国“新浪潮”电影、实验电影。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9、掌握影视导演的一些基本概念：导演中心制、后期制作阶段、导演剧本、分镜头剧本、蒙太奇思维、场面调度、符码、本文、隐喻、换喻、视觉主义、电影眼睛。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10、掌握编剧的一些基本概念：情节的典型化、矛盾、悬念、纠葛、高潮、重场戏、段落、场面、伏笔、戏剧性、衬托、省略、重复、构思、性格描写。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11、了解重要的现代批评方法。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12、了解何为电视审美文化，当代电视审美形态的审美特征。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13、了解现代电视迷、电脑病、电视神话的一般状况。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14、如何理解“咀嚼人生与幻觉体现”，如何理解“尊重观众与主动诱导”。</w:t>
            </w:r>
          </w:p>
        </w:tc>
      </w:tr>
    </w:tbl>
    <w:p>
      <w:pPr>
        <w:rPr>
          <w:rFonts w:hint="eastAsia" w:ascii="宋体" w:hAnsi="宋体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6BE3"/>
    <w:rsid w:val="004364ED"/>
    <w:rsid w:val="00DF4445"/>
    <w:rsid w:val="1CBA7AB4"/>
    <w:rsid w:val="223C71B2"/>
    <w:rsid w:val="5E806694"/>
    <w:rsid w:val="6EE0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before="140"/>
      <w:ind w:left="28" w:right="28" w:firstLine="420"/>
    </w:pPr>
    <w:rPr>
      <w:rFonts w:ascii="宋体"/>
      <w:sz w:val="21"/>
      <w:szCs w:val="24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SUST</Company>
  <Pages>1</Pages>
  <Words>154</Words>
  <Characters>879</Characters>
  <Lines>7</Lines>
  <Paragraphs>2</Paragraphs>
  <ScaleCrop>false</ScaleCrop>
  <LinksUpToDate>false</LinksUpToDate>
  <CharactersWithSpaces>1031</CharactersWithSpaces>
  <Application>WPS Office_10.1.0.6554_F1E327BC-269C-435d-A152-05C5408002CA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2016-09-05T07:20:00Z</dcterms:created>
  <dc:creator>PEIYONG JI</dc:creator>
  <cp:lastModifiedBy>Administrator</cp:lastModifiedBy>
  <cp:lastPrinted>2007-01-12T01:59:00Z</cp:lastPrinted>
  <dcterms:modified xsi:type="dcterms:W3CDTF">2017-07-18T07:40:22Z</dcterms:modified>
  <dc:title>量子力学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