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59C" w:rsidRDefault="0068259C" w:rsidP="0068259C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重庆医科大学</w:t>
      </w:r>
      <w:r>
        <w:rPr>
          <w:b/>
          <w:sz w:val="36"/>
        </w:rPr>
        <w:t>2018</w:t>
      </w:r>
      <w:r>
        <w:rPr>
          <w:rFonts w:hint="eastAsia"/>
          <w:b/>
          <w:sz w:val="36"/>
        </w:rPr>
        <w:t>年硕士研究生招生考试考试大纲</w:t>
      </w:r>
    </w:p>
    <w:p w:rsidR="00BB1A9B" w:rsidRPr="00B00092" w:rsidRDefault="0068259C" w:rsidP="00B00092">
      <w:pPr>
        <w:spacing w:line="360" w:lineRule="auto"/>
        <w:jc w:val="center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616</w:t>
      </w:r>
      <w:r w:rsidR="00892B6A">
        <w:rPr>
          <w:rFonts w:ascii="黑体" w:eastAsia="黑体" w:hAnsi="宋体" w:cs="宋体" w:hint="eastAsia"/>
          <w:kern w:val="0"/>
          <w:sz w:val="32"/>
          <w:szCs w:val="32"/>
        </w:rPr>
        <w:t>管理</w:t>
      </w:r>
      <w:r w:rsidR="00BB1A9B" w:rsidRPr="00B00092">
        <w:rPr>
          <w:rFonts w:ascii="黑体" w:eastAsia="黑体" w:hAnsi="宋体" w:cs="宋体" w:hint="eastAsia"/>
          <w:kern w:val="0"/>
          <w:sz w:val="32"/>
          <w:szCs w:val="32"/>
        </w:rPr>
        <w:t>综合</w:t>
      </w:r>
    </w:p>
    <w:p w:rsidR="00B00092" w:rsidRPr="00B00092" w:rsidRDefault="00B00092" w:rsidP="00B00092">
      <w:pPr>
        <w:spacing w:line="360" w:lineRule="auto"/>
        <w:rPr>
          <w:rFonts w:ascii="宋体" w:hAnsi="宋体" w:cs="宋体"/>
          <w:kern w:val="0"/>
          <w:sz w:val="24"/>
        </w:rPr>
      </w:pPr>
    </w:p>
    <w:p w:rsidR="00BB1A9B" w:rsidRPr="00B00092" w:rsidRDefault="00B00092" w:rsidP="00EA6C3C">
      <w:pPr>
        <w:spacing w:line="360" w:lineRule="auto"/>
        <w:ind w:firstLineChars="196" w:firstLine="472"/>
        <w:rPr>
          <w:rFonts w:ascii="宋体" w:hAnsi="宋体" w:cs="宋体"/>
          <w:b/>
          <w:kern w:val="0"/>
          <w:sz w:val="24"/>
        </w:rPr>
      </w:pPr>
      <w:r w:rsidRPr="00B00092">
        <w:rPr>
          <w:rFonts w:ascii="宋体" w:hAnsi="宋体" w:cs="宋体" w:hint="eastAsia"/>
          <w:b/>
          <w:kern w:val="0"/>
          <w:sz w:val="24"/>
        </w:rPr>
        <w:t>Ⅰ。</w:t>
      </w:r>
      <w:r w:rsidR="00BB1A9B" w:rsidRPr="00B00092">
        <w:rPr>
          <w:rFonts w:ascii="宋体" w:hAnsi="宋体" w:cs="宋体" w:hint="eastAsia"/>
          <w:b/>
          <w:kern w:val="0"/>
          <w:sz w:val="24"/>
        </w:rPr>
        <w:t>考试性质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</w:t>
      </w:r>
      <w:r w:rsidR="00874157">
        <w:rPr>
          <w:rFonts w:ascii="宋体" w:hAnsi="宋体" w:cs="宋体" w:hint="eastAsia"/>
          <w:kern w:val="0"/>
          <w:sz w:val="24"/>
        </w:rPr>
        <w:t>管理</w:t>
      </w:r>
      <w:r w:rsidRPr="00B00092">
        <w:rPr>
          <w:rFonts w:ascii="宋体" w:hAnsi="宋体" w:cs="宋体" w:hint="eastAsia"/>
          <w:kern w:val="0"/>
          <w:sz w:val="24"/>
        </w:rPr>
        <w:t>综合考试是为高等院校招收</w:t>
      </w:r>
      <w:r w:rsidR="00874157">
        <w:rPr>
          <w:rFonts w:ascii="宋体" w:hAnsi="宋体" w:cs="宋体" w:hint="eastAsia"/>
          <w:kern w:val="0"/>
          <w:sz w:val="24"/>
        </w:rPr>
        <w:t>公共管理</w:t>
      </w:r>
      <w:r w:rsidRPr="00B00092">
        <w:rPr>
          <w:rFonts w:ascii="宋体" w:hAnsi="宋体" w:cs="宋体" w:hint="eastAsia"/>
          <w:kern w:val="0"/>
          <w:sz w:val="24"/>
        </w:rPr>
        <w:t>专业的硕士研究生而设置具有选拔性质的考试科目，其目的是科学、公平、有效地测试考生是否具有备继续攻读硕士学位所需要的</w:t>
      </w:r>
      <w:r w:rsidR="00874157">
        <w:rPr>
          <w:rFonts w:ascii="宋体" w:hAnsi="宋体" w:cs="宋体" w:hint="eastAsia"/>
          <w:kern w:val="0"/>
          <w:sz w:val="24"/>
        </w:rPr>
        <w:t>公共行政学、卫生事业管理学</w:t>
      </w:r>
      <w:r w:rsidRPr="00B00092">
        <w:rPr>
          <w:rFonts w:ascii="宋体" w:hAnsi="宋体" w:cs="宋体" w:hint="eastAsia"/>
          <w:kern w:val="0"/>
          <w:sz w:val="24"/>
        </w:rPr>
        <w:t>和</w:t>
      </w:r>
      <w:r w:rsidR="00874157">
        <w:rPr>
          <w:rFonts w:ascii="宋体" w:hAnsi="宋体" w:cs="宋体" w:hint="eastAsia"/>
          <w:kern w:val="0"/>
          <w:sz w:val="24"/>
        </w:rPr>
        <w:t>社会保障学</w:t>
      </w:r>
      <w:r w:rsidRPr="00B00092">
        <w:rPr>
          <w:rFonts w:ascii="宋体" w:hAnsi="宋体" w:cs="宋体" w:hint="eastAsia"/>
          <w:kern w:val="0"/>
          <w:sz w:val="24"/>
        </w:rPr>
        <w:t>有关学科的基础知识和基础技能，评价的标准是高等学校</w:t>
      </w:r>
      <w:r w:rsidR="00874157">
        <w:rPr>
          <w:rFonts w:ascii="宋体" w:hAnsi="宋体" w:cs="宋体" w:hint="eastAsia"/>
          <w:kern w:val="0"/>
          <w:sz w:val="24"/>
        </w:rPr>
        <w:t>卫生事业管理</w:t>
      </w:r>
      <w:r w:rsidRPr="00B00092">
        <w:rPr>
          <w:rFonts w:ascii="宋体" w:hAnsi="宋体" w:cs="宋体" w:hint="eastAsia"/>
          <w:kern w:val="0"/>
          <w:sz w:val="24"/>
        </w:rPr>
        <w:t>专业优秀本科毕业生能达到的及格或及格以上水平，以利于高等院校择优选拔，确保硕士研究生的招生质量。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b/>
          <w:kern w:val="0"/>
          <w:sz w:val="24"/>
        </w:rPr>
      </w:pPr>
      <w:r w:rsidRPr="00B00092">
        <w:rPr>
          <w:rFonts w:ascii="宋体" w:hAnsi="宋体" w:cs="宋体" w:hint="eastAsia"/>
          <w:b/>
          <w:kern w:val="0"/>
          <w:sz w:val="24"/>
        </w:rPr>
        <w:t xml:space="preserve">　　Ⅱ。考查目标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</w:t>
      </w:r>
      <w:r w:rsidR="00874157">
        <w:rPr>
          <w:rFonts w:ascii="宋体" w:hAnsi="宋体" w:cs="宋体" w:hint="eastAsia"/>
          <w:kern w:val="0"/>
          <w:sz w:val="24"/>
        </w:rPr>
        <w:t>管理</w:t>
      </w:r>
      <w:r w:rsidRPr="00B00092">
        <w:rPr>
          <w:rFonts w:ascii="宋体" w:hAnsi="宋体" w:cs="宋体" w:hint="eastAsia"/>
          <w:kern w:val="0"/>
          <w:sz w:val="24"/>
        </w:rPr>
        <w:t>综合考试范围为</w:t>
      </w:r>
      <w:r w:rsidR="005C086B">
        <w:rPr>
          <w:rFonts w:ascii="宋体" w:hAnsi="宋体" w:cs="宋体" w:hint="eastAsia"/>
          <w:kern w:val="0"/>
          <w:sz w:val="24"/>
        </w:rPr>
        <w:t>公共行政学</w:t>
      </w:r>
      <w:r w:rsidRPr="00B00092">
        <w:rPr>
          <w:rFonts w:ascii="宋体" w:hAnsi="宋体" w:cs="宋体" w:hint="eastAsia"/>
          <w:kern w:val="0"/>
          <w:sz w:val="24"/>
        </w:rPr>
        <w:t>、</w:t>
      </w:r>
      <w:r w:rsidR="005C086B">
        <w:rPr>
          <w:rFonts w:ascii="宋体" w:hAnsi="宋体" w:cs="宋体" w:hint="eastAsia"/>
          <w:kern w:val="0"/>
          <w:sz w:val="24"/>
        </w:rPr>
        <w:t>卫生事业管理学和社会保障学</w:t>
      </w:r>
      <w:r w:rsidRPr="00B00092">
        <w:rPr>
          <w:rFonts w:ascii="宋体" w:hAnsi="宋体" w:cs="宋体" w:hint="eastAsia"/>
          <w:kern w:val="0"/>
          <w:sz w:val="24"/>
        </w:rPr>
        <w:t>。要求考生系统掌握上述学科中的基本理论、基本知识和基本技能，能够运用所学的基本理论、基本知识和基本技能综合分析、判断和解决有关理论问题和实际问题。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b/>
          <w:kern w:val="0"/>
          <w:sz w:val="24"/>
        </w:rPr>
      </w:pPr>
      <w:r w:rsidRPr="00B00092">
        <w:rPr>
          <w:rFonts w:ascii="宋体" w:hAnsi="宋体" w:cs="宋体" w:hint="eastAsia"/>
          <w:b/>
          <w:kern w:val="0"/>
          <w:sz w:val="24"/>
        </w:rPr>
        <w:t xml:space="preserve">　　Ⅲ。考试形式和试卷结构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一、试卷满分及考试时间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本试卷满分为</w:t>
      </w:r>
      <w:r w:rsidR="005C086B">
        <w:rPr>
          <w:rFonts w:ascii="宋体" w:hAnsi="宋体" w:cs="宋体" w:hint="eastAsia"/>
          <w:kern w:val="0"/>
          <w:sz w:val="24"/>
        </w:rPr>
        <w:t>150</w:t>
      </w:r>
      <w:r w:rsidRPr="00B00092">
        <w:rPr>
          <w:rFonts w:ascii="宋体" w:hAnsi="宋体" w:cs="宋体" w:hint="eastAsia"/>
          <w:kern w:val="0"/>
          <w:sz w:val="24"/>
        </w:rPr>
        <w:t>分，考试时间为</w:t>
      </w:r>
      <w:r w:rsidR="0068259C">
        <w:rPr>
          <w:rFonts w:ascii="宋体" w:hAnsi="宋体" w:cs="宋体" w:hint="eastAsia"/>
          <w:kern w:val="0"/>
          <w:sz w:val="24"/>
        </w:rPr>
        <w:t>180</w:t>
      </w:r>
      <w:r w:rsidRPr="00B00092">
        <w:rPr>
          <w:rFonts w:ascii="宋体" w:hAnsi="宋体" w:cs="宋体" w:hint="eastAsia"/>
          <w:kern w:val="0"/>
          <w:sz w:val="24"/>
        </w:rPr>
        <w:t>分钟。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二、答题方式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答题方式为闭卷、笔试。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三、试卷内容结构</w:t>
      </w:r>
    </w:p>
    <w:p w:rsidR="00BB1A9B" w:rsidRPr="00B00092" w:rsidRDefault="00BB1A9B" w:rsidP="005C086B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</w:t>
      </w:r>
      <w:r w:rsidR="005C086B">
        <w:rPr>
          <w:rFonts w:ascii="宋体" w:hAnsi="宋体" w:cs="宋体" w:hint="eastAsia"/>
          <w:kern w:val="0"/>
          <w:sz w:val="24"/>
        </w:rPr>
        <w:t>卫生事业管理学</w:t>
      </w:r>
      <w:r w:rsidRPr="00B00092">
        <w:rPr>
          <w:rFonts w:ascii="宋体" w:hAnsi="宋体" w:cs="宋体" w:hint="eastAsia"/>
          <w:kern w:val="0"/>
          <w:sz w:val="24"/>
        </w:rPr>
        <w:t xml:space="preserve"> 约50%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</w:t>
      </w:r>
      <w:r w:rsidR="005C086B">
        <w:rPr>
          <w:rFonts w:ascii="宋体" w:hAnsi="宋体" w:cs="宋体" w:hint="eastAsia"/>
          <w:kern w:val="0"/>
          <w:sz w:val="24"/>
        </w:rPr>
        <w:t>公共行政学</w:t>
      </w:r>
      <w:r w:rsidRPr="00B00092">
        <w:rPr>
          <w:rFonts w:ascii="宋体" w:hAnsi="宋体" w:cs="宋体" w:hint="eastAsia"/>
          <w:kern w:val="0"/>
          <w:sz w:val="24"/>
        </w:rPr>
        <w:t xml:space="preserve"> 约</w:t>
      </w:r>
      <w:r w:rsidR="005C086B">
        <w:rPr>
          <w:rFonts w:ascii="宋体" w:hAnsi="宋体" w:cs="宋体" w:hint="eastAsia"/>
          <w:kern w:val="0"/>
          <w:sz w:val="24"/>
        </w:rPr>
        <w:t>25</w:t>
      </w:r>
      <w:r w:rsidRPr="00B00092">
        <w:rPr>
          <w:rFonts w:ascii="宋体" w:hAnsi="宋体" w:cs="宋体" w:hint="eastAsia"/>
          <w:kern w:val="0"/>
          <w:sz w:val="24"/>
        </w:rPr>
        <w:t>%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</w:t>
      </w:r>
      <w:r w:rsidR="005C086B">
        <w:rPr>
          <w:rFonts w:ascii="宋体" w:hAnsi="宋体" w:cs="宋体" w:hint="eastAsia"/>
          <w:kern w:val="0"/>
          <w:sz w:val="24"/>
        </w:rPr>
        <w:t>社会保障学</w:t>
      </w:r>
      <w:r w:rsidRPr="00B00092">
        <w:rPr>
          <w:rFonts w:ascii="宋体" w:hAnsi="宋体" w:cs="宋体" w:hint="eastAsia"/>
          <w:kern w:val="0"/>
          <w:sz w:val="24"/>
        </w:rPr>
        <w:t xml:space="preserve"> 约</w:t>
      </w:r>
      <w:r w:rsidR="005C086B">
        <w:rPr>
          <w:rFonts w:ascii="宋体" w:hAnsi="宋体" w:cs="宋体" w:hint="eastAsia"/>
          <w:kern w:val="0"/>
          <w:sz w:val="24"/>
        </w:rPr>
        <w:t>25</w:t>
      </w:r>
      <w:r w:rsidRPr="00B00092">
        <w:rPr>
          <w:rFonts w:ascii="宋体" w:hAnsi="宋体" w:cs="宋体" w:hint="eastAsia"/>
          <w:kern w:val="0"/>
          <w:sz w:val="24"/>
        </w:rPr>
        <w:t>%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四、试卷题型结构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</w:t>
      </w:r>
      <w:r w:rsidR="006A7BD5">
        <w:rPr>
          <w:rFonts w:ascii="宋体" w:hAnsi="宋体" w:cs="宋体" w:hint="eastAsia"/>
          <w:kern w:val="0"/>
          <w:sz w:val="24"/>
        </w:rPr>
        <w:t>填空题</w:t>
      </w:r>
      <w:r w:rsidRPr="00B00092">
        <w:rPr>
          <w:rFonts w:ascii="宋体" w:hAnsi="宋体" w:cs="宋体" w:hint="eastAsia"/>
          <w:kern w:val="0"/>
          <w:sz w:val="24"/>
        </w:rPr>
        <w:t xml:space="preserve"> 第</w:t>
      </w:r>
      <w:r w:rsidR="006A7BD5">
        <w:rPr>
          <w:rFonts w:ascii="宋体" w:hAnsi="宋体" w:cs="宋体" w:hint="eastAsia"/>
          <w:kern w:val="0"/>
          <w:sz w:val="24"/>
        </w:rPr>
        <w:t>1-20</w:t>
      </w:r>
      <w:r w:rsidRPr="00B00092">
        <w:rPr>
          <w:rFonts w:ascii="宋体" w:hAnsi="宋体" w:cs="宋体" w:hint="eastAsia"/>
          <w:kern w:val="0"/>
          <w:sz w:val="24"/>
        </w:rPr>
        <w:t>小题，每小题1.5分，共</w:t>
      </w:r>
      <w:r w:rsidR="006A7BD5">
        <w:rPr>
          <w:rFonts w:ascii="宋体" w:hAnsi="宋体" w:cs="宋体" w:hint="eastAsia"/>
          <w:kern w:val="0"/>
          <w:sz w:val="24"/>
        </w:rPr>
        <w:t>30</w:t>
      </w:r>
      <w:r w:rsidRPr="00B00092">
        <w:rPr>
          <w:rFonts w:ascii="宋体" w:hAnsi="宋体" w:cs="宋体" w:hint="eastAsia"/>
          <w:kern w:val="0"/>
          <w:sz w:val="24"/>
        </w:rPr>
        <w:t>分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</w:t>
      </w:r>
      <w:r w:rsidR="006A7BD5" w:rsidRPr="008D243D">
        <w:rPr>
          <w:rFonts w:ascii="宋体" w:hAnsi="宋体" w:cs="宋体" w:hint="eastAsia"/>
          <w:sz w:val="24"/>
        </w:rPr>
        <w:t xml:space="preserve">单项选择题 </w:t>
      </w:r>
      <w:r w:rsidRPr="00B00092">
        <w:rPr>
          <w:rFonts w:ascii="宋体" w:hAnsi="宋体" w:cs="宋体" w:hint="eastAsia"/>
          <w:kern w:val="0"/>
          <w:sz w:val="24"/>
        </w:rPr>
        <w:t>第21</w:t>
      </w:r>
      <w:r w:rsidR="00892B6A">
        <w:rPr>
          <w:rFonts w:ascii="宋体" w:hAnsi="宋体" w:cs="宋体" w:hint="eastAsia"/>
          <w:kern w:val="0"/>
          <w:sz w:val="24"/>
        </w:rPr>
        <w:t>-</w:t>
      </w:r>
      <w:r w:rsidR="006A7BD5">
        <w:rPr>
          <w:rFonts w:ascii="宋体" w:hAnsi="宋体" w:cs="宋体" w:hint="eastAsia"/>
          <w:kern w:val="0"/>
          <w:sz w:val="24"/>
        </w:rPr>
        <w:t>60</w:t>
      </w:r>
      <w:r w:rsidRPr="00B00092">
        <w:rPr>
          <w:rFonts w:ascii="宋体" w:hAnsi="宋体" w:cs="宋体" w:hint="eastAsia"/>
          <w:kern w:val="0"/>
          <w:sz w:val="24"/>
        </w:rPr>
        <w:t>小题，每小题1.5分，共</w:t>
      </w:r>
      <w:r w:rsidR="006A7BD5">
        <w:rPr>
          <w:rFonts w:ascii="宋体" w:hAnsi="宋体" w:cs="宋体" w:hint="eastAsia"/>
          <w:kern w:val="0"/>
          <w:sz w:val="24"/>
        </w:rPr>
        <w:t>60</w:t>
      </w:r>
      <w:r w:rsidRPr="00B00092">
        <w:rPr>
          <w:rFonts w:ascii="宋体" w:hAnsi="宋体" w:cs="宋体" w:hint="eastAsia"/>
          <w:kern w:val="0"/>
          <w:sz w:val="24"/>
        </w:rPr>
        <w:t>分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</w:t>
      </w:r>
      <w:r w:rsidR="006A7BD5">
        <w:rPr>
          <w:rFonts w:ascii="宋体" w:hAnsi="宋体" w:cs="宋体" w:hint="eastAsia"/>
          <w:kern w:val="0"/>
          <w:sz w:val="24"/>
        </w:rPr>
        <w:t>简答</w:t>
      </w:r>
      <w:r w:rsidRPr="00B00092">
        <w:rPr>
          <w:rFonts w:ascii="宋体" w:hAnsi="宋体" w:cs="宋体" w:hint="eastAsia"/>
          <w:kern w:val="0"/>
          <w:sz w:val="24"/>
        </w:rPr>
        <w:t>题 第</w:t>
      </w:r>
      <w:r w:rsidR="006A7BD5">
        <w:rPr>
          <w:rFonts w:ascii="宋体" w:hAnsi="宋体" w:cs="宋体" w:hint="eastAsia"/>
          <w:kern w:val="0"/>
          <w:sz w:val="24"/>
        </w:rPr>
        <w:t>6</w:t>
      </w:r>
      <w:r w:rsidRPr="00B00092">
        <w:rPr>
          <w:rFonts w:ascii="宋体" w:hAnsi="宋体" w:cs="宋体" w:hint="eastAsia"/>
          <w:kern w:val="0"/>
          <w:sz w:val="24"/>
        </w:rPr>
        <w:t>1</w:t>
      </w:r>
      <w:r w:rsidR="00892B6A">
        <w:rPr>
          <w:rFonts w:ascii="宋体" w:hAnsi="宋体" w:cs="宋体" w:hint="eastAsia"/>
          <w:kern w:val="0"/>
          <w:sz w:val="24"/>
        </w:rPr>
        <w:t>-</w:t>
      </w:r>
      <w:r w:rsidR="006A7BD5">
        <w:rPr>
          <w:rFonts w:ascii="宋体" w:hAnsi="宋体" w:cs="宋体" w:hint="eastAsia"/>
          <w:kern w:val="0"/>
          <w:sz w:val="24"/>
        </w:rPr>
        <w:t>65</w:t>
      </w:r>
      <w:r w:rsidRPr="00B00092">
        <w:rPr>
          <w:rFonts w:ascii="宋体" w:hAnsi="宋体" w:cs="宋体" w:hint="eastAsia"/>
          <w:kern w:val="0"/>
          <w:sz w:val="24"/>
        </w:rPr>
        <w:t>小题，每小题</w:t>
      </w:r>
      <w:r w:rsidR="006A7BD5">
        <w:rPr>
          <w:rFonts w:ascii="宋体" w:hAnsi="宋体" w:cs="宋体" w:hint="eastAsia"/>
          <w:kern w:val="0"/>
          <w:sz w:val="24"/>
        </w:rPr>
        <w:t>1</w:t>
      </w:r>
      <w:r w:rsidRPr="00B00092">
        <w:rPr>
          <w:rFonts w:ascii="宋体" w:hAnsi="宋体" w:cs="宋体" w:hint="eastAsia"/>
          <w:kern w:val="0"/>
          <w:sz w:val="24"/>
        </w:rPr>
        <w:t>2分，共60分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b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</w:t>
      </w:r>
      <w:r w:rsidRPr="00B00092">
        <w:rPr>
          <w:rFonts w:ascii="宋体" w:hAnsi="宋体" w:cs="宋体" w:hint="eastAsia"/>
          <w:b/>
          <w:kern w:val="0"/>
          <w:sz w:val="24"/>
        </w:rPr>
        <w:t xml:space="preserve">　Ⅳ。考查内容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一、</w:t>
      </w:r>
      <w:r w:rsidR="00D0102E">
        <w:rPr>
          <w:rFonts w:ascii="宋体" w:hAnsi="宋体" w:cs="宋体" w:hint="eastAsia"/>
          <w:kern w:val="0"/>
          <w:sz w:val="24"/>
        </w:rPr>
        <w:t>卫生事业管理学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(一)绪论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lastRenderedPageBreak/>
        <w:t xml:space="preserve">　　1.</w:t>
      </w:r>
      <w:r w:rsidR="00D0102E">
        <w:rPr>
          <w:rFonts w:ascii="宋体" w:hAnsi="宋体" w:cs="宋体" w:hint="eastAsia"/>
          <w:kern w:val="0"/>
          <w:sz w:val="24"/>
        </w:rPr>
        <w:t>卫生事业</w:t>
      </w:r>
      <w:r w:rsidR="00444272">
        <w:rPr>
          <w:rFonts w:ascii="宋体" w:hAnsi="宋体" w:cs="宋体" w:hint="eastAsia"/>
          <w:kern w:val="0"/>
          <w:sz w:val="24"/>
        </w:rPr>
        <w:t>概念、特点、地位和作用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2.</w:t>
      </w:r>
      <w:r w:rsidR="00D0102E">
        <w:rPr>
          <w:rFonts w:ascii="宋体" w:hAnsi="宋体" w:cs="宋体" w:hint="eastAsia"/>
          <w:kern w:val="0"/>
          <w:sz w:val="24"/>
        </w:rPr>
        <w:t>卫生事业管理</w:t>
      </w:r>
      <w:r w:rsidR="00444272">
        <w:rPr>
          <w:rFonts w:ascii="宋体" w:hAnsi="宋体" w:cs="宋体" w:hint="eastAsia"/>
          <w:kern w:val="0"/>
          <w:sz w:val="24"/>
        </w:rPr>
        <w:t>的概念、目的、卫生工作方针，我国卫生事业取得的成就与面临的挑战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3.</w:t>
      </w:r>
      <w:r w:rsidR="00D0102E">
        <w:rPr>
          <w:rFonts w:ascii="宋体" w:hAnsi="宋体" w:cs="宋体" w:hint="eastAsia"/>
          <w:kern w:val="0"/>
          <w:sz w:val="24"/>
        </w:rPr>
        <w:t>卫生事业管理学</w:t>
      </w:r>
      <w:r w:rsidR="00444272">
        <w:rPr>
          <w:rFonts w:ascii="宋体" w:hAnsi="宋体" w:cs="宋体" w:hint="eastAsia"/>
          <w:kern w:val="0"/>
          <w:sz w:val="24"/>
        </w:rPr>
        <w:t>的定义、研究对象、内容、学科特点与相关学科、卫生事业管理学的发展史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(二)</w:t>
      </w:r>
      <w:r w:rsidR="00D0102E">
        <w:rPr>
          <w:rFonts w:ascii="宋体" w:hAnsi="宋体" w:cs="宋体" w:hint="eastAsia"/>
          <w:kern w:val="0"/>
          <w:sz w:val="24"/>
        </w:rPr>
        <w:t>管理理论与管理职能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1.</w:t>
      </w:r>
      <w:r w:rsidR="00D0102E">
        <w:rPr>
          <w:rFonts w:ascii="宋体" w:hAnsi="宋体" w:cs="宋体" w:hint="eastAsia"/>
          <w:kern w:val="0"/>
          <w:sz w:val="24"/>
        </w:rPr>
        <w:t>管理学的概念与原理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2.</w:t>
      </w:r>
      <w:r w:rsidR="00D0102E">
        <w:rPr>
          <w:rFonts w:ascii="宋体" w:hAnsi="宋体" w:cs="宋体" w:hint="eastAsia"/>
          <w:kern w:val="0"/>
          <w:sz w:val="24"/>
        </w:rPr>
        <w:t>管理理论与思想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DA45A7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3.</w:t>
      </w:r>
      <w:r w:rsidR="00D0102E">
        <w:rPr>
          <w:rFonts w:ascii="宋体" w:hAnsi="宋体" w:cs="宋体" w:hint="eastAsia"/>
          <w:kern w:val="0"/>
          <w:sz w:val="24"/>
        </w:rPr>
        <w:t>管理的基本职能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(三)</w:t>
      </w:r>
      <w:r w:rsidR="00DA45A7">
        <w:rPr>
          <w:rFonts w:ascii="宋体" w:hAnsi="宋体" w:cs="宋体" w:hint="eastAsia"/>
          <w:kern w:val="0"/>
          <w:sz w:val="24"/>
        </w:rPr>
        <w:t>卫生管理常用研究方法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1.</w:t>
      </w:r>
      <w:r w:rsidR="00DA45A7">
        <w:rPr>
          <w:rFonts w:ascii="宋体" w:hAnsi="宋体" w:cs="宋体" w:hint="eastAsia"/>
          <w:kern w:val="0"/>
          <w:sz w:val="24"/>
        </w:rPr>
        <w:t>定性研究方法概述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2.</w:t>
      </w:r>
      <w:r w:rsidR="00DA45A7">
        <w:rPr>
          <w:rFonts w:ascii="宋体" w:hAnsi="宋体" w:cs="宋体" w:hint="eastAsia"/>
          <w:kern w:val="0"/>
          <w:sz w:val="24"/>
        </w:rPr>
        <w:t>常用定量研究方法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DA45A7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3.</w:t>
      </w:r>
      <w:r w:rsidR="00DA45A7">
        <w:rPr>
          <w:rFonts w:ascii="宋体" w:hAnsi="宋体" w:cs="宋体" w:hint="eastAsia"/>
          <w:kern w:val="0"/>
          <w:sz w:val="24"/>
        </w:rPr>
        <w:t>卫生管理研究中应注意的问题及新进展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(四)</w:t>
      </w:r>
      <w:r w:rsidR="00DA45A7">
        <w:rPr>
          <w:rFonts w:ascii="宋体" w:hAnsi="宋体" w:cs="宋体" w:hint="eastAsia"/>
          <w:kern w:val="0"/>
          <w:sz w:val="24"/>
        </w:rPr>
        <w:t>卫生组织体系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1.</w:t>
      </w:r>
      <w:r w:rsidR="00DA45A7">
        <w:rPr>
          <w:rFonts w:ascii="宋体" w:hAnsi="宋体" w:cs="宋体" w:hint="eastAsia"/>
          <w:kern w:val="0"/>
          <w:sz w:val="24"/>
        </w:rPr>
        <w:t>卫生组织体系概述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2.</w:t>
      </w:r>
      <w:r w:rsidR="00DA45A7">
        <w:rPr>
          <w:rFonts w:ascii="宋体" w:hAnsi="宋体" w:cs="宋体" w:hint="eastAsia"/>
          <w:kern w:val="0"/>
          <w:sz w:val="24"/>
        </w:rPr>
        <w:t>卫生行政组织体系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3.</w:t>
      </w:r>
      <w:r w:rsidR="00DA45A7">
        <w:rPr>
          <w:rFonts w:ascii="宋体" w:hAnsi="宋体" w:cs="宋体" w:hint="eastAsia"/>
          <w:kern w:val="0"/>
          <w:sz w:val="24"/>
        </w:rPr>
        <w:t>卫生服务组织体系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4.</w:t>
      </w:r>
      <w:r w:rsidR="00DA45A7">
        <w:rPr>
          <w:rFonts w:ascii="宋体" w:hAnsi="宋体" w:cs="宋体" w:hint="eastAsia"/>
          <w:kern w:val="0"/>
          <w:sz w:val="24"/>
        </w:rPr>
        <w:t>第三方组织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5.</w:t>
      </w:r>
      <w:r w:rsidR="00DA45A7">
        <w:rPr>
          <w:rFonts w:ascii="宋体" w:hAnsi="宋体" w:cs="宋体" w:hint="eastAsia"/>
          <w:kern w:val="0"/>
          <w:sz w:val="24"/>
        </w:rPr>
        <w:t>卫生组织体系的变革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DA45A7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6.</w:t>
      </w:r>
      <w:r w:rsidR="00DA45A7">
        <w:rPr>
          <w:rFonts w:ascii="宋体" w:hAnsi="宋体" w:cs="宋体" w:hint="eastAsia"/>
          <w:kern w:val="0"/>
          <w:sz w:val="24"/>
        </w:rPr>
        <w:t>国际卫生组织体系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(五)</w:t>
      </w:r>
      <w:r w:rsidR="00DA45A7">
        <w:rPr>
          <w:rFonts w:ascii="宋体" w:hAnsi="宋体" w:cs="宋体" w:hint="eastAsia"/>
          <w:kern w:val="0"/>
          <w:sz w:val="24"/>
        </w:rPr>
        <w:t>健康保障制度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1.</w:t>
      </w:r>
      <w:r w:rsidR="00DA45A7">
        <w:rPr>
          <w:rFonts w:ascii="宋体" w:hAnsi="宋体" w:cs="宋体" w:hint="eastAsia"/>
          <w:kern w:val="0"/>
          <w:sz w:val="24"/>
        </w:rPr>
        <w:t>健康保障制度概述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2.</w:t>
      </w:r>
      <w:r w:rsidR="00DA45A7">
        <w:rPr>
          <w:rFonts w:ascii="宋体" w:hAnsi="宋体" w:cs="宋体" w:hint="eastAsia"/>
          <w:kern w:val="0"/>
          <w:sz w:val="24"/>
        </w:rPr>
        <w:t>健康保障制度的基本模式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3.</w:t>
      </w:r>
      <w:r w:rsidR="00DA45A7">
        <w:rPr>
          <w:rFonts w:ascii="宋体" w:hAnsi="宋体" w:cs="宋体" w:hint="eastAsia"/>
          <w:kern w:val="0"/>
          <w:sz w:val="24"/>
        </w:rPr>
        <w:t>中国医疗保障制度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4.</w:t>
      </w:r>
      <w:r w:rsidR="00DA45A7">
        <w:rPr>
          <w:rFonts w:ascii="宋体" w:hAnsi="宋体" w:cs="宋体" w:hint="eastAsia"/>
          <w:kern w:val="0"/>
          <w:sz w:val="24"/>
        </w:rPr>
        <w:t>国外部分国家医疗保障制度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(六)</w:t>
      </w:r>
      <w:r w:rsidR="00DA45A7">
        <w:rPr>
          <w:rFonts w:ascii="宋体" w:hAnsi="宋体" w:cs="宋体" w:hint="eastAsia"/>
          <w:kern w:val="0"/>
          <w:sz w:val="24"/>
        </w:rPr>
        <w:t>卫生政策分析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1.</w:t>
      </w:r>
      <w:r w:rsidR="00DA45A7">
        <w:rPr>
          <w:rFonts w:ascii="宋体" w:hAnsi="宋体" w:cs="宋体" w:hint="eastAsia"/>
          <w:kern w:val="0"/>
          <w:sz w:val="24"/>
        </w:rPr>
        <w:t>卫生政策分析概述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DA45A7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2.</w:t>
      </w:r>
      <w:r w:rsidR="00DA45A7">
        <w:rPr>
          <w:rFonts w:ascii="宋体" w:hAnsi="宋体" w:cs="宋体" w:hint="eastAsia"/>
          <w:kern w:val="0"/>
          <w:sz w:val="24"/>
        </w:rPr>
        <w:t>卫生政策分析实例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(七)</w:t>
      </w:r>
      <w:r w:rsidR="00DA45A7">
        <w:rPr>
          <w:rFonts w:ascii="宋体" w:hAnsi="宋体" w:cs="宋体" w:hint="eastAsia"/>
          <w:kern w:val="0"/>
          <w:sz w:val="24"/>
        </w:rPr>
        <w:t>卫生服务规划</w:t>
      </w:r>
      <w:r w:rsidR="008D36F8">
        <w:rPr>
          <w:rFonts w:ascii="宋体" w:hAnsi="宋体" w:cs="宋体" w:hint="eastAsia"/>
          <w:kern w:val="0"/>
          <w:sz w:val="24"/>
        </w:rPr>
        <w:t>工作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lastRenderedPageBreak/>
        <w:t xml:space="preserve">　　1.</w:t>
      </w:r>
      <w:r w:rsidR="008D36F8">
        <w:rPr>
          <w:rFonts w:ascii="宋体" w:hAnsi="宋体" w:cs="宋体" w:hint="eastAsia"/>
          <w:kern w:val="0"/>
          <w:sz w:val="24"/>
        </w:rPr>
        <w:t>卫生服务规划工作的基本概念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Default="00BB1A9B" w:rsidP="008D36F8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>2.</w:t>
      </w:r>
      <w:r w:rsidR="008D36F8">
        <w:rPr>
          <w:rFonts w:ascii="宋体" w:hAnsi="宋体" w:cs="宋体" w:hint="eastAsia"/>
          <w:kern w:val="0"/>
          <w:sz w:val="24"/>
        </w:rPr>
        <w:t>卫生服务规划工作过程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8D36F8" w:rsidRDefault="008D36F8" w:rsidP="008D36F8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3.卫生服务规划评价</w:t>
      </w:r>
    </w:p>
    <w:p w:rsidR="008D36F8" w:rsidRPr="00B00092" w:rsidRDefault="008D36F8" w:rsidP="008D36F8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4.区域卫生规划</w:t>
      </w:r>
    </w:p>
    <w:p w:rsidR="00BB1A9B" w:rsidRPr="00892B6A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</w:t>
      </w:r>
      <w:r w:rsidRPr="00892B6A">
        <w:rPr>
          <w:rFonts w:ascii="宋体" w:hAnsi="宋体" w:cs="宋体" w:hint="eastAsia"/>
          <w:kern w:val="0"/>
          <w:sz w:val="24"/>
        </w:rPr>
        <w:t>(八)</w:t>
      </w:r>
      <w:r w:rsidR="008D36F8" w:rsidRPr="00892B6A">
        <w:rPr>
          <w:rFonts w:ascii="宋体" w:hAnsi="宋体" w:cs="宋体" w:hint="eastAsia"/>
          <w:kern w:val="0"/>
          <w:sz w:val="24"/>
        </w:rPr>
        <w:t>卫生服务</w:t>
      </w:r>
      <w:r w:rsidR="00892B6A">
        <w:rPr>
          <w:rFonts w:ascii="宋体" w:hAnsi="宋体" w:cs="宋体" w:hint="eastAsia"/>
          <w:kern w:val="0"/>
          <w:sz w:val="24"/>
        </w:rPr>
        <w:t>质量管理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1.</w:t>
      </w:r>
      <w:r w:rsidR="00892B6A" w:rsidRPr="00892B6A">
        <w:rPr>
          <w:rFonts w:ascii="宋体" w:hAnsi="宋体" w:cs="宋体" w:hint="eastAsia"/>
          <w:kern w:val="0"/>
          <w:sz w:val="24"/>
        </w:rPr>
        <w:t>卫生服务</w:t>
      </w:r>
      <w:r w:rsidR="00892B6A">
        <w:rPr>
          <w:rFonts w:ascii="宋体" w:hAnsi="宋体" w:cs="宋体" w:hint="eastAsia"/>
          <w:kern w:val="0"/>
          <w:sz w:val="24"/>
        </w:rPr>
        <w:t>质量管理概述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2.</w:t>
      </w:r>
      <w:r w:rsidR="00892B6A">
        <w:rPr>
          <w:rFonts w:ascii="宋体" w:hAnsi="宋体" w:cs="宋体" w:hint="eastAsia"/>
          <w:kern w:val="0"/>
          <w:sz w:val="24"/>
        </w:rPr>
        <w:t>全面质量管理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3.</w:t>
      </w:r>
      <w:r w:rsidR="00892B6A" w:rsidRPr="00892B6A">
        <w:rPr>
          <w:rFonts w:ascii="宋体" w:hAnsi="宋体" w:cs="宋体" w:hint="eastAsia"/>
          <w:kern w:val="0"/>
          <w:sz w:val="24"/>
        </w:rPr>
        <w:t>卫生服务</w:t>
      </w:r>
      <w:r w:rsidR="00892B6A">
        <w:rPr>
          <w:rFonts w:ascii="宋体" w:hAnsi="宋体" w:cs="宋体" w:hint="eastAsia"/>
          <w:kern w:val="0"/>
          <w:sz w:val="24"/>
        </w:rPr>
        <w:t>质量管理模式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4.</w:t>
      </w:r>
      <w:r w:rsidR="00892B6A" w:rsidRPr="00892B6A">
        <w:rPr>
          <w:rFonts w:ascii="宋体" w:hAnsi="宋体" w:cs="宋体" w:hint="eastAsia"/>
          <w:kern w:val="0"/>
          <w:sz w:val="24"/>
        </w:rPr>
        <w:t>卫生服务</w:t>
      </w:r>
      <w:r w:rsidR="00892B6A">
        <w:rPr>
          <w:rFonts w:ascii="宋体" w:hAnsi="宋体" w:cs="宋体" w:hint="eastAsia"/>
          <w:kern w:val="0"/>
          <w:sz w:val="24"/>
        </w:rPr>
        <w:t>质量标准的制定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5.</w:t>
      </w:r>
      <w:r w:rsidR="00892B6A" w:rsidRPr="00892B6A">
        <w:rPr>
          <w:rFonts w:ascii="宋体" w:hAnsi="宋体" w:cs="宋体" w:hint="eastAsia"/>
          <w:kern w:val="0"/>
          <w:sz w:val="24"/>
        </w:rPr>
        <w:t>卫生服务</w:t>
      </w:r>
      <w:r w:rsidR="00892B6A">
        <w:rPr>
          <w:rFonts w:ascii="宋体" w:hAnsi="宋体" w:cs="宋体" w:hint="eastAsia"/>
          <w:kern w:val="0"/>
          <w:sz w:val="24"/>
        </w:rPr>
        <w:t>质量审核与缺陷分析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6.</w:t>
      </w:r>
      <w:r w:rsidR="00892B6A" w:rsidRPr="00892B6A">
        <w:rPr>
          <w:rFonts w:ascii="宋体" w:hAnsi="宋体" w:cs="宋体" w:hint="eastAsia"/>
          <w:kern w:val="0"/>
          <w:sz w:val="24"/>
        </w:rPr>
        <w:t>卫生服务</w:t>
      </w:r>
      <w:r w:rsidR="00892B6A">
        <w:rPr>
          <w:rFonts w:ascii="宋体" w:hAnsi="宋体" w:cs="宋体" w:hint="eastAsia"/>
          <w:kern w:val="0"/>
          <w:sz w:val="24"/>
        </w:rPr>
        <w:t>中的风险管理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(九)</w:t>
      </w:r>
      <w:r w:rsidR="00892B6A">
        <w:rPr>
          <w:rFonts w:ascii="宋体" w:hAnsi="宋体" w:cs="宋体" w:hint="eastAsia"/>
          <w:kern w:val="0"/>
          <w:sz w:val="24"/>
        </w:rPr>
        <w:t>卫生人力资源管理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1.</w:t>
      </w:r>
      <w:r w:rsidR="00892B6A">
        <w:rPr>
          <w:rFonts w:ascii="宋体" w:hAnsi="宋体" w:cs="宋体" w:hint="eastAsia"/>
          <w:kern w:val="0"/>
          <w:sz w:val="24"/>
        </w:rPr>
        <w:t>卫生人力资源与卫生事业的发展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2.</w:t>
      </w:r>
      <w:r w:rsidR="00892B6A">
        <w:rPr>
          <w:rFonts w:ascii="宋体" w:hAnsi="宋体" w:cs="宋体" w:hint="eastAsia"/>
          <w:kern w:val="0"/>
          <w:sz w:val="24"/>
        </w:rPr>
        <w:t>卫生人力资源的</w:t>
      </w:r>
      <w:r w:rsidR="00936727">
        <w:rPr>
          <w:rFonts w:ascii="宋体" w:hAnsi="宋体" w:cs="宋体" w:hint="eastAsia"/>
          <w:kern w:val="0"/>
          <w:sz w:val="24"/>
        </w:rPr>
        <w:t>基本情况与发展战略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3.</w:t>
      </w:r>
      <w:r w:rsidR="00936727">
        <w:rPr>
          <w:rFonts w:ascii="宋体" w:hAnsi="宋体" w:cs="宋体" w:hint="eastAsia"/>
          <w:kern w:val="0"/>
          <w:sz w:val="24"/>
        </w:rPr>
        <w:t>卫生人力资源管理的基本内容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Default="00BB1A9B" w:rsidP="00936727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>4.</w:t>
      </w:r>
      <w:r w:rsidR="00936727">
        <w:rPr>
          <w:rFonts w:ascii="宋体" w:hAnsi="宋体" w:cs="宋体" w:hint="eastAsia"/>
          <w:kern w:val="0"/>
          <w:sz w:val="24"/>
        </w:rPr>
        <w:t>战略性人力资源管理的思想及其运用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936727" w:rsidRDefault="00936727" w:rsidP="00936727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5.卫生事业单位的职务体系设计和聘用管理。</w:t>
      </w:r>
    </w:p>
    <w:p w:rsidR="00936727" w:rsidRPr="00B00092" w:rsidRDefault="00936727" w:rsidP="00936727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6.卫生事业单位的激励和薪酬设计。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(十)</w:t>
      </w:r>
      <w:r w:rsidR="00936727">
        <w:rPr>
          <w:rFonts w:ascii="宋体" w:hAnsi="宋体" w:cs="宋体" w:hint="eastAsia"/>
          <w:kern w:val="0"/>
          <w:sz w:val="24"/>
        </w:rPr>
        <w:t>卫生信息系统管理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1.</w:t>
      </w:r>
      <w:r w:rsidR="00936727">
        <w:rPr>
          <w:rFonts w:ascii="宋体" w:hAnsi="宋体" w:cs="宋体" w:hint="eastAsia"/>
          <w:kern w:val="0"/>
          <w:sz w:val="24"/>
        </w:rPr>
        <w:t>卫生信息系统管理概述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2.</w:t>
      </w:r>
      <w:r w:rsidR="00936727">
        <w:rPr>
          <w:rFonts w:ascii="宋体" w:hAnsi="宋体" w:cs="宋体" w:hint="eastAsia"/>
          <w:kern w:val="0"/>
          <w:sz w:val="24"/>
        </w:rPr>
        <w:t>卫生信息系统框架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3.</w:t>
      </w:r>
      <w:r w:rsidR="00936727">
        <w:rPr>
          <w:rFonts w:ascii="宋体" w:hAnsi="宋体" w:cs="宋体" w:hint="eastAsia"/>
          <w:kern w:val="0"/>
          <w:sz w:val="24"/>
        </w:rPr>
        <w:t>利用卫生信息决策。</w:t>
      </w:r>
    </w:p>
    <w:p w:rsidR="00BB1A9B" w:rsidRPr="00B00092" w:rsidRDefault="00BB1A9B" w:rsidP="00936727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4.</w:t>
      </w:r>
      <w:r w:rsidR="00936727">
        <w:rPr>
          <w:rFonts w:ascii="宋体" w:hAnsi="宋体" w:cs="宋体" w:hint="eastAsia"/>
          <w:kern w:val="0"/>
          <w:sz w:val="24"/>
        </w:rPr>
        <w:t>管理与评价。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(十一)</w:t>
      </w:r>
      <w:r w:rsidR="00936727">
        <w:rPr>
          <w:rFonts w:ascii="宋体" w:hAnsi="宋体" w:cs="宋体" w:hint="eastAsia"/>
          <w:kern w:val="0"/>
          <w:sz w:val="24"/>
        </w:rPr>
        <w:t>卫生系统绩效评价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1.</w:t>
      </w:r>
      <w:r w:rsidR="00936727">
        <w:rPr>
          <w:rFonts w:ascii="宋体" w:hAnsi="宋体" w:cs="宋体" w:hint="eastAsia"/>
          <w:kern w:val="0"/>
          <w:sz w:val="24"/>
        </w:rPr>
        <w:t>绩效评价的基本概念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2.</w:t>
      </w:r>
      <w:r w:rsidR="007004C5">
        <w:rPr>
          <w:rFonts w:ascii="宋体" w:hAnsi="宋体" w:cs="宋体" w:hint="eastAsia"/>
          <w:kern w:val="0"/>
          <w:sz w:val="24"/>
        </w:rPr>
        <w:t>卫生系统绩效评价理论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3.</w:t>
      </w:r>
      <w:r w:rsidR="007004C5">
        <w:rPr>
          <w:rFonts w:ascii="宋体" w:hAnsi="宋体" w:cs="宋体" w:hint="eastAsia"/>
          <w:kern w:val="0"/>
          <w:sz w:val="24"/>
        </w:rPr>
        <w:t>卫生系统绩效评价具体指标与方法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7004C5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4.</w:t>
      </w:r>
      <w:r w:rsidR="007004C5">
        <w:rPr>
          <w:rFonts w:ascii="宋体" w:hAnsi="宋体" w:cs="宋体" w:hint="eastAsia"/>
          <w:kern w:val="0"/>
          <w:sz w:val="24"/>
        </w:rPr>
        <w:t>卫生系统绩效评价案例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(十二)</w:t>
      </w:r>
      <w:r w:rsidR="007004C5">
        <w:rPr>
          <w:rFonts w:ascii="宋体" w:hAnsi="宋体" w:cs="宋体" w:hint="eastAsia"/>
          <w:kern w:val="0"/>
          <w:sz w:val="24"/>
        </w:rPr>
        <w:t>卫生项目管理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lastRenderedPageBreak/>
        <w:t xml:space="preserve">　　1.</w:t>
      </w:r>
      <w:r w:rsidR="007004C5">
        <w:rPr>
          <w:rFonts w:ascii="宋体" w:hAnsi="宋体" w:cs="宋体" w:hint="eastAsia"/>
          <w:kern w:val="0"/>
          <w:sz w:val="24"/>
        </w:rPr>
        <w:t>卫生项目与卫生项目管理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Default="00BB1A9B" w:rsidP="007004C5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>2.</w:t>
      </w:r>
      <w:r w:rsidR="007004C5">
        <w:rPr>
          <w:rFonts w:ascii="宋体" w:hAnsi="宋体" w:cs="宋体" w:hint="eastAsia"/>
          <w:kern w:val="0"/>
          <w:sz w:val="24"/>
        </w:rPr>
        <w:t>卫生项目的生命周期。</w:t>
      </w:r>
    </w:p>
    <w:p w:rsidR="007004C5" w:rsidRDefault="007004C5" w:rsidP="007004C5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3.卫生项目的组织管理。</w:t>
      </w:r>
    </w:p>
    <w:p w:rsidR="007004C5" w:rsidRDefault="007004C5" w:rsidP="007004C5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4.卫生项目范围管理。</w:t>
      </w:r>
    </w:p>
    <w:p w:rsidR="007004C5" w:rsidRDefault="007004C5" w:rsidP="007004C5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5.卫生项目时间管理。</w:t>
      </w:r>
    </w:p>
    <w:p w:rsidR="007004C5" w:rsidRDefault="007004C5" w:rsidP="007004C5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6.卫生项目成本管理。</w:t>
      </w:r>
    </w:p>
    <w:p w:rsidR="007004C5" w:rsidRDefault="007004C5" w:rsidP="007004C5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（十三）初级卫生保健管理</w:t>
      </w:r>
    </w:p>
    <w:p w:rsidR="007004C5" w:rsidRDefault="007004C5" w:rsidP="007004C5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1.人人享有卫生保健目标</w:t>
      </w:r>
    </w:p>
    <w:p w:rsidR="007004C5" w:rsidRDefault="007004C5" w:rsidP="007004C5">
      <w:pPr>
        <w:spacing w:line="360" w:lineRule="auto"/>
        <w:ind w:left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2.初级卫生保健策略。</w:t>
      </w:r>
    </w:p>
    <w:p w:rsidR="007004C5" w:rsidRDefault="007004C5" w:rsidP="007004C5">
      <w:pPr>
        <w:spacing w:line="360" w:lineRule="auto"/>
        <w:ind w:left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3.初级卫生保健与农村卫生工作</w:t>
      </w:r>
    </w:p>
    <w:p w:rsidR="007004C5" w:rsidRDefault="007004C5" w:rsidP="007004C5">
      <w:pPr>
        <w:spacing w:line="360" w:lineRule="auto"/>
        <w:ind w:left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4.初级卫生保健的改革与发展。</w:t>
      </w:r>
    </w:p>
    <w:p w:rsidR="007004C5" w:rsidRDefault="007004C5" w:rsidP="007004C5">
      <w:pPr>
        <w:spacing w:line="360" w:lineRule="auto"/>
        <w:ind w:left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（十四）社区卫生服务管理</w:t>
      </w:r>
    </w:p>
    <w:p w:rsidR="007004C5" w:rsidRDefault="007004C5" w:rsidP="007004C5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1.社区卫生服务概述</w:t>
      </w:r>
    </w:p>
    <w:p w:rsidR="007004C5" w:rsidRDefault="007004C5" w:rsidP="007004C5">
      <w:pPr>
        <w:spacing w:line="360" w:lineRule="auto"/>
        <w:ind w:left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</w:t>
      </w:r>
      <w:r w:rsidR="00C93A1F">
        <w:rPr>
          <w:rFonts w:ascii="宋体" w:hAnsi="宋体" w:cs="宋体" w:hint="eastAsia"/>
          <w:kern w:val="0"/>
          <w:sz w:val="24"/>
        </w:rPr>
        <w:t>社区卫生服务的功能和内容。</w:t>
      </w:r>
    </w:p>
    <w:p w:rsidR="00C93A1F" w:rsidRDefault="00C93A1F" w:rsidP="007004C5">
      <w:pPr>
        <w:spacing w:line="360" w:lineRule="auto"/>
        <w:ind w:left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3.社区卫生服务管理。</w:t>
      </w:r>
    </w:p>
    <w:p w:rsidR="00C93A1F" w:rsidRDefault="00C93A1F" w:rsidP="007004C5">
      <w:pPr>
        <w:spacing w:line="360" w:lineRule="auto"/>
        <w:ind w:left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（十五）医政管理</w:t>
      </w:r>
    </w:p>
    <w:p w:rsidR="00C93A1F" w:rsidRDefault="00C43E63" w:rsidP="00C43E63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1.</w:t>
      </w:r>
      <w:r w:rsidR="00C93A1F">
        <w:rPr>
          <w:rFonts w:ascii="宋体" w:hAnsi="宋体" w:cs="宋体" w:hint="eastAsia"/>
          <w:kern w:val="0"/>
          <w:sz w:val="24"/>
        </w:rPr>
        <w:t>医政管理概述</w:t>
      </w:r>
    </w:p>
    <w:p w:rsidR="00C93A1F" w:rsidRDefault="00C43E63" w:rsidP="00C43E63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</w:t>
      </w:r>
      <w:r w:rsidR="00C93A1F">
        <w:rPr>
          <w:rFonts w:ascii="宋体" w:hAnsi="宋体" w:cs="宋体" w:hint="eastAsia"/>
          <w:kern w:val="0"/>
          <w:sz w:val="24"/>
        </w:rPr>
        <w:t>医疗卫生行业准入管理</w:t>
      </w:r>
    </w:p>
    <w:p w:rsidR="00C93A1F" w:rsidRDefault="00C43E63" w:rsidP="00C43E63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3.</w:t>
      </w:r>
      <w:r w:rsidR="00C93A1F">
        <w:rPr>
          <w:rFonts w:ascii="宋体" w:hAnsi="宋体" w:cs="宋体" w:hint="eastAsia"/>
          <w:kern w:val="0"/>
          <w:sz w:val="24"/>
        </w:rPr>
        <w:t>医疗服务质量管理。</w:t>
      </w:r>
    </w:p>
    <w:p w:rsidR="00C93A1F" w:rsidRDefault="00C43E63" w:rsidP="00C43E63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4.</w:t>
      </w:r>
      <w:r w:rsidR="00C93A1F">
        <w:rPr>
          <w:rFonts w:ascii="宋体" w:hAnsi="宋体" w:cs="宋体" w:hint="eastAsia"/>
          <w:kern w:val="0"/>
          <w:sz w:val="24"/>
        </w:rPr>
        <w:t>医疗急救管理。</w:t>
      </w:r>
    </w:p>
    <w:p w:rsidR="00C93A1F" w:rsidRDefault="00C43E63" w:rsidP="00C43E63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5.</w:t>
      </w:r>
      <w:r w:rsidR="00C93A1F">
        <w:rPr>
          <w:rFonts w:ascii="宋体" w:hAnsi="宋体" w:cs="宋体" w:hint="eastAsia"/>
          <w:kern w:val="0"/>
          <w:sz w:val="24"/>
        </w:rPr>
        <w:t>血液管理。</w:t>
      </w:r>
    </w:p>
    <w:p w:rsidR="00C93A1F" w:rsidRDefault="00C43E63" w:rsidP="00C43E63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6.</w:t>
      </w:r>
      <w:r w:rsidR="00C93A1F">
        <w:rPr>
          <w:rFonts w:ascii="宋体" w:hAnsi="宋体" w:cs="宋体" w:hint="eastAsia"/>
          <w:kern w:val="0"/>
          <w:sz w:val="24"/>
        </w:rPr>
        <w:t>医疗事故处理与防范。</w:t>
      </w:r>
    </w:p>
    <w:p w:rsidR="00C93A1F" w:rsidRDefault="00C93A1F" w:rsidP="00C93A1F">
      <w:pPr>
        <w:spacing w:line="360" w:lineRule="auto"/>
        <w:ind w:left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（十六）疾病控制管理</w:t>
      </w:r>
    </w:p>
    <w:p w:rsidR="00C93A1F" w:rsidRDefault="00C93A1F" w:rsidP="00C93A1F">
      <w:pPr>
        <w:numPr>
          <w:ilvl w:val="0"/>
          <w:numId w:val="9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疾病控制管理概述</w:t>
      </w:r>
    </w:p>
    <w:p w:rsidR="00C93A1F" w:rsidRDefault="00C93A1F" w:rsidP="00C93A1F">
      <w:pPr>
        <w:numPr>
          <w:ilvl w:val="0"/>
          <w:numId w:val="9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传染病控制管理。</w:t>
      </w:r>
    </w:p>
    <w:p w:rsidR="00C93A1F" w:rsidRDefault="00C93A1F" w:rsidP="00C93A1F">
      <w:pPr>
        <w:numPr>
          <w:ilvl w:val="0"/>
          <w:numId w:val="9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慢性病控制管理。</w:t>
      </w:r>
    </w:p>
    <w:p w:rsidR="00C93A1F" w:rsidRDefault="00C93A1F" w:rsidP="00C93A1F">
      <w:pPr>
        <w:numPr>
          <w:ilvl w:val="0"/>
          <w:numId w:val="9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职业病控制管理。</w:t>
      </w:r>
    </w:p>
    <w:p w:rsidR="00C93A1F" w:rsidRDefault="00C93A1F" w:rsidP="00C93A1F">
      <w:pPr>
        <w:numPr>
          <w:ilvl w:val="0"/>
          <w:numId w:val="9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地方病控制管理。</w:t>
      </w:r>
    </w:p>
    <w:p w:rsidR="00C93A1F" w:rsidRDefault="00C93A1F" w:rsidP="00C93A1F">
      <w:pPr>
        <w:numPr>
          <w:ilvl w:val="0"/>
          <w:numId w:val="9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疾病控制管理中的卫生监督。</w:t>
      </w:r>
    </w:p>
    <w:p w:rsidR="00C93A1F" w:rsidRDefault="00C93A1F" w:rsidP="00C93A1F">
      <w:pPr>
        <w:numPr>
          <w:ilvl w:val="0"/>
          <w:numId w:val="9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爱国卫生运动。</w:t>
      </w:r>
    </w:p>
    <w:p w:rsidR="00C93A1F" w:rsidRDefault="00C93A1F" w:rsidP="00C93A1F">
      <w:pPr>
        <w:spacing w:line="360" w:lineRule="auto"/>
        <w:ind w:left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（十七）妇幼卫生管理</w:t>
      </w:r>
    </w:p>
    <w:p w:rsidR="00C93A1F" w:rsidRDefault="00C93A1F" w:rsidP="00C93A1F">
      <w:pPr>
        <w:numPr>
          <w:ilvl w:val="0"/>
          <w:numId w:val="10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妇幼卫生管理概述。</w:t>
      </w:r>
    </w:p>
    <w:p w:rsidR="00C93A1F" w:rsidRDefault="00C93A1F" w:rsidP="00C93A1F">
      <w:pPr>
        <w:numPr>
          <w:ilvl w:val="0"/>
          <w:numId w:val="10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妇幼卫生组织机构管理。</w:t>
      </w:r>
    </w:p>
    <w:p w:rsidR="00C93A1F" w:rsidRDefault="00C93A1F" w:rsidP="00C93A1F">
      <w:pPr>
        <w:numPr>
          <w:ilvl w:val="0"/>
          <w:numId w:val="10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妇幼卫生政策法规。</w:t>
      </w:r>
    </w:p>
    <w:p w:rsidR="00C93A1F" w:rsidRDefault="00C93A1F" w:rsidP="00C93A1F">
      <w:pPr>
        <w:numPr>
          <w:ilvl w:val="0"/>
          <w:numId w:val="10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妇幼卫生服务评价。</w:t>
      </w:r>
    </w:p>
    <w:p w:rsidR="00C93A1F" w:rsidRDefault="00C93A1F" w:rsidP="00C93A1F">
      <w:pPr>
        <w:numPr>
          <w:ilvl w:val="0"/>
          <w:numId w:val="10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妇幼卫生监测。</w:t>
      </w:r>
    </w:p>
    <w:p w:rsidR="00C93A1F" w:rsidRDefault="00C93A1F" w:rsidP="00C93A1F">
      <w:pPr>
        <w:spacing w:line="360" w:lineRule="auto"/>
        <w:ind w:left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（十八）</w:t>
      </w:r>
      <w:r w:rsidR="00127F0E">
        <w:rPr>
          <w:rFonts w:ascii="宋体" w:hAnsi="宋体" w:cs="宋体" w:hint="eastAsia"/>
          <w:kern w:val="0"/>
          <w:sz w:val="24"/>
        </w:rPr>
        <w:t>药械监督与管理</w:t>
      </w:r>
    </w:p>
    <w:p w:rsidR="00127F0E" w:rsidRDefault="00127F0E" w:rsidP="00127F0E">
      <w:pPr>
        <w:numPr>
          <w:ilvl w:val="0"/>
          <w:numId w:val="11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药械监督与管理概述。</w:t>
      </w:r>
    </w:p>
    <w:p w:rsidR="00127F0E" w:rsidRDefault="00127F0E" w:rsidP="00127F0E">
      <w:pPr>
        <w:numPr>
          <w:ilvl w:val="0"/>
          <w:numId w:val="11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药品监督管理。</w:t>
      </w:r>
    </w:p>
    <w:p w:rsidR="00127F0E" w:rsidRDefault="00127F0E" w:rsidP="00127F0E">
      <w:pPr>
        <w:numPr>
          <w:ilvl w:val="0"/>
          <w:numId w:val="11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医疗器械管理。</w:t>
      </w:r>
    </w:p>
    <w:p w:rsidR="00127F0E" w:rsidRDefault="00127F0E" w:rsidP="00127F0E">
      <w:pPr>
        <w:numPr>
          <w:ilvl w:val="0"/>
          <w:numId w:val="11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价格管理。</w:t>
      </w:r>
    </w:p>
    <w:p w:rsidR="00127F0E" w:rsidRDefault="00127F0E" w:rsidP="00127F0E">
      <w:pPr>
        <w:spacing w:line="360" w:lineRule="auto"/>
        <w:ind w:left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（十九）中医药管理</w:t>
      </w:r>
    </w:p>
    <w:p w:rsidR="00127F0E" w:rsidRDefault="00127F0E" w:rsidP="00127F0E">
      <w:pPr>
        <w:numPr>
          <w:ilvl w:val="0"/>
          <w:numId w:val="12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中医药管理的原则和方法。</w:t>
      </w:r>
    </w:p>
    <w:p w:rsidR="00127F0E" w:rsidRDefault="00127F0E" w:rsidP="00127F0E">
      <w:pPr>
        <w:numPr>
          <w:ilvl w:val="0"/>
          <w:numId w:val="12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中医药管理的概况。</w:t>
      </w:r>
    </w:p>
    <w:p w:rsidR="00127F0E" w:rsidRDefault="00127F0E" w:rsidP="00127F0E">
      <w:pPr>
        <w:numPr>
          <w:ilvl w:val="0"/>
          <w:numId w:val="12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中医药工作的方针政策。</w:t>
      </w:r>
    </w:p>
    <w:p w:rsidR="00127F0E" w:rsidRDefault="00127F0E" w:rsidP="00127F0E">
      <w:pPr>
        <w:spacing w:line="360" w:lineRule="auto"/>
        <w:ind w:left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（二十）医学教育与科研管理</w:t>
      </w:r>
    </w:p>
    <w:p w:rsidR="00127F0E" w:rsidRDefault="00127F0E" w:rsidP="00127F0E">
      <w:pPr>
        <w:numPr>
          <w:ilvl w:val="0"/>
          <w:numId w:val="13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医学教育管理。</w:t>
      </w:r>
    </w:p>
    <w:p w:rsidR="00127F0E" w:rsidRDefault="00127F0E" w:rsidP="00127F0E">
      <w:pPr>
        <w:numPr>
          <w:ilvl w:val="0"/>
          <w:numId w:val="13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医学科研管理。</w:t>
      </w:r>
    </w:p>
    <w:p w:rsidR="00127F0E" w:rsidRDefault="00127F0E" w:rsidP="00127F0E">
      <w:pPr>
        <w:spacing w:line="360" w:lineRule="auto"/>
        <w:ind w:left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（二十一）卫生改革与发展</w:t>
      </w:r>
    </w:p>
    <w:p w:rsidR="00127F0E" w:rsidRDefault="00127F0E" w:rsidP="00127F0E">
      <w:pPr>
        <w:numPr>
          <w:ilvl w:val="0"/>
          <w:numId w:val="14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卫生改革的背景与动力。</w:t>
      </w:r>
    </w:p>
    <w:p w:rsidR="00127F0E" w:rsidRDefault="00127F0E" w:rsidP="00127F0E">
      <w:pPr>
        <w:numPr>
          <w:ilvl w:val="0"/>
          <w:numId w:val="14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卫生改革的目标。</w:t>
      </w:r>
    </w:p>
    <w:p w:rsidR="00127F0E" w:rsidRDefault="00127F0E" w:rsidP="00127F0E">
      <w:pPr>
        <w:numPr>
          <w:ilvl w:val="0"/>
          <w:numId w:val="14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卫生改革步骤。</w:t>
      </w:r>
    </w:p>
    <w:p w:rsidR="00127F0E" w:rsidRDefault="00127F0E" w:rsidP="00127F0E">
      <w:pPr>
        <w:numPr>
          <w:ilvl w:val="0"/>
          <w:numId w:val="14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卫生改革与发展的国际趋势。</w:t>
      </w:r>
    </w:p>
    <w:p w:rsidR="00127F0E" w:rsidRPr="00B00092" w:rsidRDefault="00127F0E" w:rsidP="00127F0E">
      <w:pPr>
        <w:numPr>
          <w:ilvl w:val="0"/>
          <w:numId w:val="14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中国卫生改革与发展。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二、</w:t>
      </w:r>
      <w:r w:rsidR="00127F0E">
        <w:rPr>
          <w:rFonts w:ascii="宋体" w:hAnsi="宋体" w:cs="宋体" w:hint="eastAsia"/>
          <w:kern w:val="0"/>
          <w:sz w:val="24"/>
        </w:rPr>
        <w:t>公共行政学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(一)</w:t>
      </w:r>
      <w:r w:rsidR="00127F0E">
        <w:rPr>
          <w:rFonts w:ascii="宋体" w:hAnsi="宋体" w:cs="宋体" w:hint="eastAsia"/>
          <w:kern w:val="0"/>
          <w:sz w:val="24"/>
        </w:rPr>
        <w:t>绪论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1.</w:t>
      </w:r>
      <w:r w:rsidR="00127F0E">
        <w:rPr>
          <w:rFonts w:ascii="宋体" w:hAnsi="宋体" w:cs="宋体" w:hint="eastAsia"/>
          <w:kern w:val="0"/>
          <w:sz w:val="24"/>
        </w:rPr>
        <w:t>行政、公共行政与公共管理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F52B25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2.</w:t>
      </w:r>
      <w:r w:rsidR="00127F0E">
        <w:rPr>
          <w:rFonts w:ascii="宋体" w:hAnsi="宋体" w:cs="宋体" w:hint="eastAsia"/>
          <w:kern w:val="0"/>
          <w:sz w:val="24"/>
        </w:rPr>
        <w:t>公共行政学的产生与发展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F52B25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lastRenderedPageBreak/>
        <w:t xml:space="preserve">　　(二)</w:t>
      </w:r>
      <w:r w:rsidR="00F52B25">
        <w:rPr>
          <w:rFonts w:ascii="宋体" w:hAnsi="宋体" w:cs="宋体" w:hint="eastAsia"/>
          <w:kern w:val="0"/>
          <w:sz w:val="24"/>
        </w:rPr>
        <w:t>公共行政组织及其人员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1.</w:t>
      </w:r>
      <w:r w:rsidR="00F67AB4" w:rsidRPr="00F67AB4">
        <w:rPr>
          <w:rFonts w:ascii="宋体" w:hAnsi="宋体" w:cs="宋体" w:hint="eastAsia"/>
          <w:kern w:val="0"/>
          <w:sz w:val="24"/>
        </w:rPr>
        <w:t xml:space="preserve"> </w:t>
      </w:r>
      <w:r w:rsidR="00F67AB4">
        <w:rPr>
          <w:rFonts w:ascii="宋体" w:hAnsi="宋体" w:cs="宋体" w:hint="eastAsia"/>
          <w:kern w:val="0"/>
          <w:sz w:val="24"/>
        </w:rPr>
        <w:t>公共行政组织概述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2.</w:t>
      </w:r>
      <w:r w:rsidR="00F67AB4" w:rsidRPr="00F67AB4">
        <w:rPr>
          <w:rFonts w:ascii="宋体" w:hAnsi="宋体" w:cs="宋体" w:hint="eastAsia"/>
          <w:kern w:val="0"/>
          <w:sz w:val="24"/>
        </w:rPr>
        <w:t xml:space="preserve"> </w:t>
      </w:r>
      <w:r w:rsidR="00F67AB4">
        <w:rPr>
          <w:rFonts w:ascii="宋体" w:hAnsi="宋体" w:cs="宋体" w:hint="eastAsia"/>
          <w:kern w:val="0"/>
          <w:sz w:val="24"/>
        </w:rPr>
        <w:t>公共行政组织的结构框架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3.</w:t>
      </w:r>
      <w:r w:rsidR="00F67AB4" w:rsidRPr="00F67AB4">
        <w:rPr>
          <w:rFonts w:ascii="宋体" w:hAnsi="宋体" w:cs="宋体" w:hint="eastAsia"/>
          <w:kern w:val="0"/>
          <w:sz w:val="24"/>
        </w:rPr>
        <w:t xml:space="preserve"> </w:t>
      </w:r>
      <w:r w:rsidR="00F67AB4">
        <w:rPr>
          <w:rFonts w:ascii="宋体" w:hAnsi="宋体" w:cs="宋体" w:hint="eastAsia"/>
          <w:kern w:val="0"/>
          <w:sz w:val="24"/>
        </w:rPr>
        <w:t>公共行政组织体系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F67AB4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4.</w:t>
      </w:r>
      <w:r w:rsidR="00F67AB4" w:rsidRPr="00F67AB4">
        <w:rPr>
          <w:rFonts w:ascii="宋体" w:hAnsi="宋体" w:cs="宋体" w:hint="eastAsia"/>
          <w:kern w:val="0"/>
          <w:sz w:val="24"/>
        </w:rPr>
        <w:t xml:space="preserve"> </w:t>
      </w:r>
      <w:r w:rsidR="00F67AB4">
        <w:rPr>
          <w:rFonts w:ascii="宋体" w:hAnsi="宋体" w:cs="宋体" w:hint="eastAsia"/>
          <w:kern w:val="0"/>
          <w:sz w:val="24"/>
        </w:rPr>
        <w:t>公共行政人员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5352B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</w:t>
      </w:r>
      <w:r w:rsidRPr="005352B2">
        <w:rPr>
          <w:rFonts w:ascii="宋体" w:hAnsi="宋体" w:cs="宋体" w:hint="eastAsia"/>
          <w:kern w:val="0"/>
          <w:sz w:val="24"/>
        </w:rPr>
        <w:t xml:space="preserve">　(三)</w:t>
      </w:r>
      <w:r w:rsidR="00F67AB4" w:rsidRPr="005352B2">
        <w:rPr>
          <w:rFonts w:ascii="宋体" w:hAnsi="宋体" w:cs="宋体" w:hint="eastAsia"/>
          <w:kern w:val="0"/>
          <w:sz w:val="24"/>
        </w:rPr>
        <w:t>政府职能及其治理工具</w:t>
      </w:r>
    </w:p>
    <w:p w:rsidR="00BB1A9B" w:rsidRPr="005352B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5352B2">
        <w:rPr>
          <w:rFonts w:ascii="宋体" w:hAnsi="宋体" w:cs="宋体" w:hint="eastAsia"/>
          <w:kern w:val="0"/>
          <w:sz w:val="24"/>
        </w:rPr>
        <w:t xml:space="preserve">　　1.</w:t>
      </w:r>
      <w:r w:rsidR="00F67AB4" w:rsidRPr="005352B2">
        <w:rPr>
          <w:rFonts w:ascii="宋体" w:hAnsi="宋体" w:cs="宋体" w:hint="eastAsia"/>
          <w:kern w:val="0"/>
          <w:sz w:val="24"/>
        </w:rPr>
        <w:t xml:space="preserve"> 政府职能概述</w:t>
      </w:r>
      <w:r w:rsidRPr="005352B2">
        <w:rPr>
          <w:rFonts w:ascii="宋体" w:hAnsi="宋体" w:cs="宋体" w:hint="eastAsia"/>
          <w:kern w:val="0"/>
          <w:sz w:val="24"/>
        </w:rPr>
        <w:t>。</w:t>
      </w:r>
    </w:p>
    <w:p w:rsidR="00BB1A9B" w:rsidRPr="005352B2" w:rsidRDefault="00BB1A9B" w:rsidP="00B00092">
      <w:pPr>
        <w:spacing w:line="360" w:lineRule="auto"/>
        <w:rPr>
          <w:rFonts w:ascii="宋体" w:hAnsi="宋体" w:cs="宋体"/>
          <w:color w:val="FF0000"/>
          <w:kern w:val="0"/>
          <w:sz w:val="24"/>
        </w:rPr>
      </w:pPr>
      <w:r w:rsidRPr="005352B2">
        <w:rPr>
          <w:rFonts w:ascii="宋体" w:hAnsi="宋体" w:cs="宋体" w:hint="eastAsia"/>
          <w:kern w:val="0"/>
          <w:sz w:val="24"/>
        </w:rPr>
        <w:t xml:space="preserve">　　2.</w:t>
      </w:r>
      <w:r w:rsidR="00F67AB4" w:rsidRPr="005352B2">
        <w:rPr>
          <w:rFonts w:ascii="宋体" w:hAnsi="宋体" w:cs="宋体" w:hint="eastAsia"/>
          <w:kern w:val="0"/>
          <w:sz w:val="24"/>
        </w:rPr>
        <w:t xml:space="preserve"> 政府职能的定位与范围</w:t>
      </w:r>
      <w:r w:rsidRPr="005352B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3.</w:t>
      </w:r>
      <w:r w:rsidR="005352B2">
        <w:rPr>
          <w:rFonts w:ascii="宋体" w:hAnsi="宋体" w:cs="宋体" w:hint="eastAsia"/>
          <w:kern w:val="0"/>
          <w:sz w:val="24"/>
        </w:rPr>
        <w:t>西方国家</w:t>
      </w:r>
      <w:r w:rsidR="0065667B">
        <w:rPr>
          <w:rFonts w:ascii="宋体" w:hAnsi="宋体" w:cs="宋体" w:hint="eastAsia"/>
          <w:kern w:val="0"/>
          <w:sz w:val="24"/>
        </w:rPr>
        <w:t>政府职能的演变及其发展趋势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4.</w:t>
      </w:r>
      <w:r w:rsidR="0065667B">
        <w:rPr>
          <w:rFonts w:ascii="宋体" w:hAnsi="宋体" w:cs="宋体" w:hint="eastAsia"/>
          <w:kern w:val="0"/>
          <w:sz w:val="24"/>
        </w:rPr>
        <w:t>转型期我国政府职能的转变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65667B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5.</w:t>
      </w:r>
      <w:r w:rsidR="0065667B">
        <w:rPr>
          <w:rFonts w:ascii="宋体" w:hAnsi="宋体" w:cs="宋体" w:hint="eastAsia"/>
          <w:kern w:val="0"/>
          <w:sz w:val="24"/>
        </w:rPr>
        <w:t>政府治理工具及其选择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(四)</w:t>
      </w:r>
      <w:r w:rsidR="0065667B">
        <w:rPr>
          <w:rFonts w:ascii="宋体" w:hAnsi="宋体" w:cs="宋体" w:hint="eastAsia"/>
          <w:kern w:val="0"/>
          <w:sz w:val="24"/>
        </w:rPr>
        <w:t>公共行政的政治与法律基础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1.</w:t>
      </w:r>
      <w:r w:rsidR="0065667B" w:rsidRPr="0065667B">
        <w:rPr>
          <w:rFonts w:ascii="宋体" w:hAnsi="宋体" w:cs="宋体" w:hint="eastAsia"/>
          <w:kern w:val="0"/>
          <w:sz w:val="24"/>
        </w:rPr>
        <w:t xml:space="preserve"> </w:t>
      </w:r>
      <w:r w:rsidR="0065667B">
        <w:rPr>
          <w:rFonts w:ascii="宋体" w:hAnsi="宋体" w:cs="宋体" w:hint="eastAsia"/>
          <w:kern w:val="0"/>
          <w:sz w:val="24"/>
        </w:rPr>
        <w:t>公共行政的政治基础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2.</w:t>
      </w:r>
      <w:r w:rsidR="0065667B" w:rsidRPr="0065667B">
        <w:rPr>
          <w:rFonts w:ascii="宋体" w:hAnsi="宋体" w:cs="宋体" w:hint="eastAsia"/>
          <w:kern w:val="0"/>
          <w:sz w:val="24"/>
        </w:rPr>
        <w:t xml:space="preserve"> </w:t>
      </w:r>
      <w:r w:rsidR="0065667B">
        <w:rPr>
          <w:rFonts w:ascii="宋体" w:hAnsi="宋体" w:cs="宋体" w:hint="eastAsia"/>
          <w:kern w:val="0"/>
          <w:sz w:val="24"/>
        </w:rPr>
        <w:t>公共行政的法律基础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Default="0065667B" w:rsidP="0065667B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（五）公共行政的权力基础</w:t>
      </w:r>
    </w:p>
    <w:p w:rsidR="0065667B" w:rsidRDefault="0065667B" w:rsidP="0065667B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1.</w:t>
      </w:r>
      <w:r w:rsidRPr="0065667B"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行政权力概述</w:t>
      </w:r>
    </w:p>
    <w:p w:rsidR="0065667B" w:rsidRDefault="0065667B" w:rsidP="0065667B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</w:t>
      </w:r>
      <w:r w:rsidRPr="0065667B"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行政权力的分化与结构</w:t>
      </w:r>
    </w:p>
    <w:p w:rsidR="0065667B" w:rsidRDefault="0065667B" w:rsidP="0065667B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3.</w:t>
      </w:r>
      <w:r w:rsidRPr="0065667B"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行政权力的基础与手段。</w:t>
      </w:r>
    </w:p>
    <w:p w:rsidR="0065667B" w:rsidRDefault="0065667B" w:rsidP="0065667B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4.</w:t>
      </w:r>
      <w:r w:rsidRPr="0065667B"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行政权力的行使与运用。</w:t>
      </w:r>
    </w:p>
    <w:p w:rsidR="0065667B" w:rsidRPr="00B00092" w:rsidRDefault="0065667B" w:rsidP="0065667B">
      <w:pPr>
        <w:spacing w:line="360" w:lineRule="auto"/>
        <w:ind w:firstLineChars="100" w:firstLine="24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（六）公共行政的财政基础</w:t>
      </w:r>
    </w:p>
    <w:p w:rsidR="0065667B" w:rsidRDefault="0065667B" w:rsidP="0065667B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1.公共财政的内涵与职能。</w:t>
      </w:r>
    </w:p>
    <w:p w:rsidR="0065667B" w:rsidRDefault="0065667B" w:rsidP="0065667B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2.公共财政收入。</w:t>
      </w:r>
    </w:p>
    <w:p w:rsidR="0065667B" w:rsidRDefault="0065667B" w:rsidP="0065667B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3.公共财政的支出。</w:t>
      </w:r>
    </w:p>
    <w:p w:rsidR="0065667B" w:rsidRDefault="0065667B" w:rsidP="0065667B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4.政府预算。</w:t>
      </w:r>
    </w:p>
    <w:p w:rsidR="0065667B" w:rsidRDefault="0065667B" w:rsidP="0065667B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（七）公共行政的运行机制</w:t>
      </w:r>
    </w:p>
    <w:p w:rsidR="0065667B" w:rsidRDefault="0065667B" w:rsidP="0065667B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1.行政领导。</w:t>
      </w:r>
    </w:p>
    <w:p w:rsidR="0065667B" w:rsidRDefault="0065667B" w:rsidP="0065667B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2.</w:t>
      </w:r>
      <w:r w:rsidR="004E05C6">
        <w:rPr>
          <w:rFonts w:ascii="宋体" w:hAnsi="宋体" w:cs="宋体" w:hint="eastAsia"/>
          <w:kern w:val="0"/>
          <w:sz w:val="24"/>
        </w:rPr>
        <w:t>行政指挥。</w:t>
      </w:r>
    </w:p>
    <w:p w:rsidR="004E05C6" w:rsidRDefault="004E05C6" w:rsidP="0065667B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3.行政协调。</w:t>
      </w:r>
    </w:p>
    <w:p w:rsidR="004E05C6" w:rsidRDefault="004E05C6" w:rsidP="0065667B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4.行政沟通。</w:t>
      </w:r>
    </w:p>
    <w:p w:rsidR="004E05C6" w:rsidRDefault="004E05C6" w:rsidP="004E05C6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5.行政控制。</w:t>
      </w:r>
    </w:p>
    <w:p w:rsidR="004E05C6" w:rsidRDefault="004E05C6" w:rsidP="004E05C6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（八）公共行政的运行过程</w:t>
      </w:r>
    </w:p>
    <w:p w:rsidR="004E05C6" w:rsidRDefault="004E05C6" w:rsidP="004E05C6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1.行政决策。</w:t>
      </w:r>
    </w:p>
    <w:p w:rsidR="004E05C6" w:rsidRDefault="004E05C6" w:rsidP="004E05C6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2.行政执行。</w:t>
      </w:r>
    </w:p>
    <w:p w:rsidR="004E05C6" w:rsidRDefault="004E05C6" w:rsidP="004E05C6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（九）公共行政的方法与技术</w:t>
      </w:r>
    </w:p>
    <w:p w:rsidR="004E05C6" w:rsidRDefault="004E05C6" w:rsidP="004E05C6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1.系统分析方法。</w:t>
      </w:r>
    </w:p>
    <w:p w:rsidR="004E05C6" w:rsidRDefault="004E05C6" w:rsidP="004E05C6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2.目标管理方法。</w:t>
      </w:r>
    </w:p>
    <w:p w:rsidR="004E05C6" w:rsidRDefault="004E05C6" w:rsidP="004E05C6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3.战略管理方法。</w:t>
      </w:r>
    </w:p>
    <w:p w:rsidR="004E05C6" w:rsidRDefault="004E05C6" w:rsidP="004E05C6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4.全面质量管理方法。</w:t>
      </w:r>
    </w:p>
    <w:p w:rsidR="004E05C6" w:rsidRDefault="004E05C6" w:rsidP="004E05C6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（十）公共行政的责任与伦理</w:t>
      </w:r>
    </w:p>
    <w:p w:rsidR="004E05C6" w:rsidRDefault="004E05C6" w:rsidP="004E05C6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1.</w:t>
      </w:r>
      <w:r w:rsidRPr="004E05C6"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公共行政责任。</w:t>
      </w:r>
    </w:p>
    <w:p w:rsidR="004E05C6" w:rsidRDefault="004E05C6" w:rsidP="004E05C6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</w:t>
      </w:r>
      <w:r w:rsidRPr="004E05C6"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公共行政伦理。</w:t>
      </w:r>
    </w:p>
    <w:p w:rsidR="004E05C6" w:rsidRDefault="004E05C6" w:rsidP="004E05C6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（十一）政府绩效评估</w:t>
      </w:r>
    </w:p>
    <w:p w:rsidR="004E05C6" w:rsidRDefault="004E05C6" w:rsidP="004E05C6">
      <w:pPr>
        <w:numPr>
          <w:ilvl w:val="0"/>
          <w:numId w:val="15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政府绩效评估的内涵与理念。</w:t>
      </w:r>
    </w:p>
    <w:p w:rsidR="004E05C6" w:rsidRDefault="004E05C6" w:rsidP="004E05C6">
      <w:pPr>
        <w:numPr>
          <w:ilvl w:val="0"/>
          <w:numId w:val="15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政府绩效评估的类型、程序和方法。</w:t>
      </w:r>
    </w:p>
    <w:p w:rsidR="004E05C6" w:rsidRDefault="004E05C6" w:rsidP="004E05C6">
      <w:pPr>
        <w:numPr>
          <w:ilvl w:val="0"/>
          <w:numId w:val="15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我国政府绩效评估的困境及其对策</w:t>
      </w:r>
    </w:p>
    <w:p w:rsidR="004E05C6" w:rsidRDefault="004E05C6" w:rsidP="004E05C6">
      <w:pPr>
        <w:spacing w:line="360" w:lineRule="auto"/>
        <w:ind w:left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（十二）行政生态与行政发展</w:t>
      </w:r>
    </w:p>
    <w:p w:rsidR="004E05C6" w:rsidRDefault="004E05C6" w:rsidP="004E05C6">
      <w:pPr>
        <w:numPr>
          <w:ilvl w:val="0"/>
          <w:numId w:val="16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行政环境与行政生态</w:t>
      </w:r>
    </w:p>
    <w:p w:rsidR="004E05C6" w:rsidRDefault="004E05C6" w:rsidP="004E05C6">
      <w:pPr>
        <w:numPr>
          <w:ilvl w:val="0"/>
          <w:numId w:val="16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风险社会与危机管理</w:t>
      </w:r>
    </w:p>
    <w:p w:rsidR="004E05C6" w:rsidRPr="00B00092" w:rsidRDefault="004E05C6" w:rsidP="004E05C6">
      <w:pPr>
        <w:numPr>
          <w:ilvl w:val="0"/>
          <w:numId w:val="16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行政改革与行政发展。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三、</w:t>
      </w:r>
      <w:r w:rsidR="003B4C54">
        <w:rPr>
          <w:rFonts w:ascii="宋体" w:hAnsi="宋体" w:cs="宋体" w:hint="eastAsia"/>
          <w:kern w:val="0"/>
          <w:sz w:val="24"/>
        </w:rPr>
        <w:t>社会保障学</w:t>
      </w:r>
    </w:p>
    <w:p w:rsidR="003B4C54" w:rsidRDefault="00BB1A9B" w:rsidP="003B4C54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>(一)</w:t>
      </w:r>
      <w:r w:rsidR="003B4C54" w:rsidRPr="003B4C54">
        <w:rPr>
          <w:rFonts w:ascii="宋体" w:hAnsi="宋体" w:cs="宋体" w:hint="eastAsia"/>
          <w:kern w:val="0"/>
          <w:sz w:val="24"/>
        </w:rPr>
        <w:t xml:space="preserve"> </w:t>
      </w:r>
      <w:r w:rsidR="003B4C54">
        <w:rPr>
          <w:rFonts w:ascii="宋体" w:hAnsi="宋体" w:cs="宋体" w:hint="eastAsia"/>
          <w:kern w:val="0"/>
          <w:sz w:val="24"/>
        </w:rPr>
        <w:t>社会保障的制度结构</w:t>
      </w:r>
    </w:p>
    <w:p w:rsidR="00BB1A9B" w:rsidRPr="00B00092" w:rsidRDefault="00BB1A9B" w:rsidP="003B4C54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>1.</w:t>
      </w:r>
      <w:r w:rsidR="003B4C54" w:rsidRPr="003B4C54">
        <w:rPr>
          <w:rFonts w:ascii="宋体" w:hAnsi="宋体" w:cs="宋体" w:hint="eastAsia"/>
          <w:kern w:val="0"/>
          <w:sz w:val="24"/>
        </w:rPr>
        <w:t xml:space="preserve"> </w:t>
      </w:r>
      <w:r w:rsidR="003B4C54">
        <w:rPr>
          <w:rFonts w:ascii="宋体" w:hAnsi="宋体" w:cs="宋体" w:hint="eastAsia"/>
          <w:kern w:val="0"/>
          <w:sz w:val="24"/>
        </w:rPr>
        <w:t>社会保障思想的变迁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2.</w:t>
      </w:r>
      <w:r w:rsidR="003B4C54" w:rsidRPr="003B4C54">
        <w:rPr>
          <w:rFonts w:ascii="宋体" w:hAnsi="宋体" w:cs="宋体" w:hint="eastAsia"/>
          <w:kern w:val="0"/>
          <w:sz w:val="24"/>
        </w:rPr>
        <w:t xml:space="preserve"> </w:t>
      </w:r>
      <w:r w:rsidR="003B4C54">
        <w:rPr>
          <w:rFonts w:ascii="宋体" w:hAnsi="宋体" w:cs="宋体" w:hint="eastAsia"/>
          <w:kern w:val="0"/>
          <w:sz w:val="24"/>
        </w:rPr>
        <w:t>社会保障制度的发展沿革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3.</w:t>
      </w:r>
      <w:r w:rsidR="003B4C54" w:rsidRPr="003B4C54">
        <w:rPr>
          <w:rFonts w:ascii="宋体" w:hAnsi="宋体" w:cs="宋体" w:hint="eastAsia"/>
          <w:kern w:val="0"/>
          <w:sz w:val="24"/>
        </w:rPr>
        <w:t xml:space="preserve"> </w:t>
      </w:r>
      <w:r w:rsidR="003B4C54">
        <w:rPr>
          <w:rFonts w:ascii="宋体" w:hAnsi="宋体" w:cs="宋体" w:hint="eastAsia"/>
          <w:kern w:val="0"/>
          <w:sz w:val="24"/>
        </w:rPr>
        <w:t>社会保障的制度结构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(二)</w:t>
      </w:r>
      <w:r w:rsidR="003B4C54">
        <w:rPr>
          <w:rFonts w:ascii="宋体" w:hAnsi="宋体" w:cs="宋体" w:hint="eastAsia"/>
          <w:kern w:val="0"/>
          <w:sz w:val="24"/>
        </w:rPr>
        <w:t>逆向选择与道德风险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1.</w:t>
      </w:r>
      <w:r w:rsidR="003B4C54">
        <w:rPr>
          <w:rFonts w:ascii="宋体" w:hAnsi="宋体" w:cs="宋体" w:hint="eastAsia"/>
          <w:kern w:val="0"/>
          <w:sz w:val="24"/>
        </w:rPr>
        <w:t>从风险到保险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2.</w:t>
      </w:r>
      <w:r w:rsidR="003B4C54">
        <w:rPr>
          <w:rFonts w:ascii="宋体" w:hAnsi="宋体" w:cs="宋体" w:hint="eastAsia"/>
          <w:kern w:val="0"/>
          <w:sz w:val="24"/>
        </w:rPr>
        <w:t>逆向选择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3.</w:t>
      </w:r>
      <w:r w:rsidR="003B4C54">
        <w:rPr>
          <w:rFonts w:ascii="宋体" w:hAnsi="宋体" w:cs="宋体" w:hint="eastAsia"/>
          <w:kern w:val="0"/>
          <w:sz w:val="24"/>
        </w:rPr>
        <w:t>道德风险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Default="00BB1A9B" w:rsidP="003B4C54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lastRenderedPageBreak/>
        <w:t>4.</w:t>
      </w:r>
      <w:r w:rsidR="003B4C54">
        <w:rPr>
          <w:rFonts w:ascii="宋体" w:hAnsi="宋体" w:cs="宋体" w:hint="eastAsia"/>
          <w:kern w:val="0"/>
          <w:sz w:val="24"/>
        </w:rPr>
        <w:t>逆向选择与道德风险的区分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3B4C54" w:rsidRDefault="003B4C54" w:rsidP="003B4C54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5.政府与市场。</w:t>
      </w:r>
    </w:p>
    <w:p w:rsidR="003B4C54" w:rsidRPr="00B00092" w:rsidRDefault="003B4C54" w:rsidP="003B4C54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6.公平与效率。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(三)</w:t>
      </w:r>
      <w:r w:rsidR="003B4C54">
        <w:rPr>
          <w:rFonts w:ascii="宋体" w:hAnsi="宋体" w:cs="宋体" w:hint="eastAsia"/>
          <w:kern w:val="0"/>
          <w:sz w:val="24"/>
        </w:rPr>
        <w:t>就业与失业保险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1.</w:t>
      </w:r>
      <w:r w:rsidR="003B4C54">
        <w:rPr>
          <w:rFonts w:ascii="宋体" w:hAnsi="宋体" w:cs="宋体" w:hint="eastAsia"/>
          <w:kern w:val="0"/>
          <w:sz w:val="24"/>
        </w:rPr>
        <w:t>就业的意义、现状与难点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2.</w:t>
      </w:r>
      <w:r w:rsidR="003B4C54">
        <w:rPr>
          <w:rFonts w:ascii="宋体" w:hAnsi="宋体" w:cs="宋体" w:hint="eastAsia"/>
          <w:kern w:val="0"/>
          <w:sz w:val="24"/>
        </w:rPr>
        <w:t>失业与失业保险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3.</w:t>
      </w:r>
      <w:r w:rsidR="003B4C54">
        <w:rPr>
          <w:rFonts w:ascii="宋体" w:hAnsi="宋体" w:cs="宋体" w:hint="eastAsia"/>
          <w:kern w:val="0"/>
          <w:sz w:val="24"/>
        </w:rPr>
        <w:t>失业保险的市场失灵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4.</w:t>
      </w:r>
      <w:r w:rsidR="003B4C54">
        <w:rPr>
          <w:rFonts w:ascii="宋体" w:hAnsi="宋体" w:cs="宋体" w:hint="eastAsia"/>
          <w:kern w:val="0"/>
          <w:sz w:val="24"/>
        </w:rPr>
        <w:t>失业保险基金的筹集与支付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5.</w:t>
      </w:r>
      <w:r w:rsidR="003B4C54">
        <w:rPr>
          <w:rFonts w:ascii="宋体" w:hAnsi="宋体" w:cs="宋体" w:hint="eastAsia"/>
          <w:kern w:val="0"/>
          <w:sz w:val="24"/>
        </w:rPr>
        <w:t>失业保险的管理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6.</w:t>
      </w:r>
      <w:r w:rsidR="003B4C54">
        <w:rPr>
          <w:rFonts w:ascii="宋体" w:hAnsi="宋体" w:cs="宋体" w:hint="eastAsia"/>
          <w:kern w:val="0"/>
          <w:sz w:val="24"/>
        </w:rPr>
        <w:t>我国失业保险制度改革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(四)</w:t>
      </w:r>
      <w:r w:rsidR="003B4C54">
        <w:rPr>
          <w:rFonts w:ascii="宋体" w:hAnsi="宋体" w:cs="宋体" w:hint="eastAsia"/>
          <w:kern w:val="0"/>
          <w:sz w:val="24"/>
        </w:rPr>
        <w:t>工伤保险与生育保险。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1.</w:t>
      </w:r>
      <w:r w:rsidR="003B4C54">
        <w:rPr>
          <w:rFonts w:ascii="宋体" w:hAnsi="宋体" w:cs="宋体" w:hint="eastAsia"/>
          <w:kern w:val="0"/>
          <w:sz w:val="24"/>
        </w:rPr>
        <w:t>工伤保险的内涵与功能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2.</w:t>
      </w:r>
      <w:r w:rsidR="003B4C54">
        <w:rPr>
          <w:rFonts w:ascii="宋体" w:hAnsi="宋体" w:cs="宋体" w:hint="eastAsia"/>
          <w:kern w:val="0"/>
          <w:sz w:val="24"/>
        </w:rPr>
        <w:t>工伤保险的目标与手段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3.</w:t>
      </w:r>
      <w:r w:rsidR="003B4C54">
        <w:rPr>
          <w:rFonts w:ascii="宋体" w:hAnsi="宋体" w:cs="宋体" w:hint="eastAsia"/>
          <w:kern w:val="0"/>
          <w:sz w:val="24"/>
        </w:rPr>
        <w:t>工伤</w:t>
      </w:r>
      <w:r w:rsidR="00300908">
        <w:rPr>
          <w:rFonts w:ascii="宋体" w:hAnsi="宋体" w:cs="宋体" w:hint="eastAsia"/>
          <w:kern w:val="0"/>
          <w:sz w:val="24"/>
        </w:rPr>
        <w:t>归责的发展阶段与逻辑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Default="00BB1A9B" w:rsidP="00300908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>4.</w:t>
      </w:r>
      <w:r w:rsidR="00300908">
        <w:rPr>
          <w:rFonts w:ascii="宋体" w:hAnsi="宋体" w:cs="宋体" w:hint="eastAsia"/>
          <w:kern w:val="0"/>
          <w:sz w:val="24"/>
        </w:rPr>
        <w:t>工伤保险的范围与实施原则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300908" w:rsidRDefault="00300908" w:rsidP="00300908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5.工伤认定与工伤的劳动能力鉴定。</w:t>
      </w:r>
    </w:p>
    <w:p w:rsidR="00300908" w:rsidRDefault="00300908" w:rsidP="00300908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6.</w:t>
      </w:r>
      <w:r w:rsidRPr="00300908"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工伤保险待遇及工伤保险争议处理。</w:t>
      </w:r>
    </w:p>
    <w:p w:rsidR="00300908" w:rsidRDefault="00300908" w:rsidP="00300908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7.工伤预防与工伤康复。</w:t>
      </w:r>
    </w:p>
    <w:p w:rsidR="00300908" w:rsidRPr="00B00092" w:rsidRDefault="00300908" w:rsidP="00300908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8.生育保险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(五)</w:t>
      </w:r>
      <w:r w:rsidR="00300908">
        <w:rPr>
          <w:rFonts w:ascii="宋体" w:hAnsi="宋体" w:cs="宋体" w:hint="eastAsia"/>
          <w:kern w:val="0"/>
          <w:sz w:val="24"/>
        </w:rPr>
        <w:t>医疗保险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1.</w:t>
      </w:r>
      <w:r w:rsidR="00300908">
        <w:rPr>
          <w:rFonts w:ascii="宋体" w:hAnsi="宋体" w:cs="宋体" w:hint="eastAsia"/>
          <w:kern w:val="0"/>
          <w:sz w:val="24"/>
        </w:rPr>
        <w:t>健康、疾病风险与医疗保险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2.</w:t>
      </w:r>
      <w:r w:rsidR="00300908">
        <w:rPr>
          <w:rFonts w:ascii="宋体" w:hAnsi="宋体" w:cs="宋体" w:hint="eastAsia"/>
          <w:kern w:val="0"/>
          <w:sz w:val="24"/>
        </w:rPr>
        <w:t>社会医疗保险的保障范围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3.</w:t>
      </w:r>
      <w:r w:rsidR="00300908">
        <w:rPr>
          <w:rFonts w:ascii="宋体" w:hAnsi="宋体" w:cs="宋体" w:hint="eastAsia"/>
          <w:kern w:val="0"/>
          <w:sz w:val="24"/>
        </w:rPr>
        <w:t>社会医疗保险的财务机制与费用支付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Default="00BB1A9B" w:rsidP="00300908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>4.</w:t>
      </w:r>
      <w:r w:rsidR="00300908">
        <w:rPr>
          <w:rFonts w:ascii="宋体" w:hAnsi="宋体" w:cs="宋体" w:hint="eastAsia"/>
          <w:kern w:val="0"/>
          <w:sz w:val="24"/>
        </w:rPr>
        <w:t>社会医疗保险领域的道德风险及规避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300908" w:rsidRPr="00B00092" w:rsidRDefault="00300908" w:rsidP="00300908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5.我国医疗保险制度改革与展望。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(六)</w:t>
      </w:r>
      <w:r w:rsidR="00300908">
        <w:rPr>
          <w:rFonts w:ascii="宋体" w:hAnsi="宋体" w:cs="宋体" w:hint="eastAsia"/>
          <w:kern w:val="0"/>
          <w:sz w:val="24"/>
        </w:rPr>
        <w:t>养老保险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1.</w:t>
      </w:r>
      <w:r w:rsidR="00300908">
        <w:rPr>
          <w:rFonts w:ascii="宋体" w:hAnsi="宋体" w:cs="宋体" w:hint="eastAsia"/>
          <w:kern w:val="0"/>
          <w:sz w:val="24"/>
        </w:rPr>
        <w:t>养老模式的分类与家庭生产理论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2.</w:t>
      </w:r>
      <w:r w:rsidR="00300908">
        <w:rPr>
          <w:rFonts w:ascii="宋体" w:hAnsi="宋体" w:cs="宋体" w:hint="eastAsia"/>
          <w:kern w:val="0"/>
          <w:sz w:val="24"/>
        </w:rPr>
        <w:t>养老保险的保障对象和实施方式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3.</w:t>
      </w:r>
      <w:r w:rsidR="00300908">
        <w:rPr>
          <w:rFonts w:ascii="宋体" w:hAnsi="宋体" w:cs="宋体" w:hint="eastAsia"/>
          <w:kern w:val="0"/>
          <w:sz w:val="24"/>
        </w:rPr>
        <w:t>城镇职工基本养老保险模式的选择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lastRenderedPageBreak/>
        <w:t xml:space="preserve">　　4.</w:t>
      </w:r>
      <w:r w:rsidR="00300908">
        <w:rPr>
          <w:rFonts w:ascii="宋体" w:hAnsi="宋体" w:cs="宋体" w:hint="eastAsia"/>
          <w:kern w:val="0"/>
          <w:sz w:val="24"/>
        </w:rPr>
        <w:t>基本养老保险基金的来源、结构及费率水平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5.</w:t>
      </w:r>
      <w:r w:rsidR="00300908">
        <w:rPr>
          <w:rFonts w:ascii="宋体" w:hAnsi="宋体" w:cs="宋体" w:hint="eastAsia"/>
          <w:kern w:val="0"/>
          <w:sz w:val="24"/>
        </w:rPr>
        <w:t>基本养老保险待遇及计发办法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6.</w:t>
      </w:r>
      <w:r w:rsidR="00300908">
        <w:rPr>
          <w:rFonts w:ascii="宋体" w:hAnsi="宋体" w:cs="宋体" w:hint="eastAsia"/>
          <w:kern w:val="0"/>
          <w:sz w:val="24"/>
        </w:rPr>
        <w:t>基本养老保险的退修条件与政策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Default="00BB1A9B" w:rsidP="00300908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>7.</w:t>
      </w:r>
      <w:r w:rsidR="00300908">
        <w:rPr>
          <w:rFonts w:ascii="宋体" w:hAnsi="宋体" w:cs="宋体" w:hint="eastAsia"/>
          <w:kern w:val="0"/>
          <w:sz w:val="24"/>
        </w:rPr>
        <w:t>基本养老保险的统筹层次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300908" w:rsidRDefault="00300908" w:rsidP="00300908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8.机关和事业单位的养老保险制度。</w:t>
      </w:r>
    </w:p>
    <w:p w:rsidR="00300908" w:rsidRPr="00B00092" w:rsidRDefault="00300908" w:rsidP="00300908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9.养老保险社会化管理与服务。</w:t>
      </w:r>
    </w:p>
    <w:p w:rsidR="00BB1A9B" w:rsidRPr="00C43E63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</w:t>
      </w:r>
      <w:r w:rsidRPr="00C43E63">
        <w:rPr>
          <w:rFonts w:ascii="宋体" w:hAnsi="宋体" w:cs="宋体" w:hint="eastAsia"/>
          <w:kern w:val="0"/>
          <w:sz w:val="24"/>
        </w:rPr>
        <w:t>(七)</w:t>
      </w:r>
      <w:r w:rsidR="00300908" w:rsidRPr="00C43E63">
        <w:rPr>
          <w:rFonts w:ascii="宋体" w:hAnsi="宋体" w:cs="宋体" w:hint="eastAsia"/>
          <w:kern w:val="0"/>
          <w:sz w:val="24"/>
        </w:rPr>
        <w:t>社会救助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1.</w:t>
      </w:r>
      <w:r w:rsidR="00C43E63" w:rsidRPr="00C43E63">
        <w:rPr>
          <w:rFonts w:ascii="宋体" w:hAnsi="宋体" w:cs="宋体" w:hint="eastAsia"/>
          <w:kern w:val="0"/>
          <w:sz w:val="24"/>
        </w:rPr>
        <w:t xml:space="preserve"> 社会救助</w:t>
      </w:r>
      <w:r w:rsidR="00C43E63">
        <w:rPr>
          <w:rFonts w:ascii="宋体" w:hAnsi="宋体" w:cs="宋体" w:hint="eastAsia"/>
          <w:kern w:val="0"/>
          <w:sz w:val="24"/>
        </w:rPr>
        <w:t>的历史演进与特征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2.</w:t>
      </w:r>
      <w:r w:rsidR="00C43E63" w:rsidRPr="00C43E63">
        <w:rPr>
          <w:rFonts w:ascii="宋体" w:hAnsi="宋体" w:cs="宋体" w:hint="eastAsia"/>
          <w:kern w:val="0"/>
          <w:sz w:val="24"/>
        </w:rPr>
        <w:t xml:space="preserve"> 社会救助</w:t>
      </w:r>
      <w:r w:rsidR="00C43E63">
        <w:rPr>
          <w:rFonts w:ascii="宋体" w:hAnsi="宋体" w:cs="宋体" w:hint="eastAsia"/>
          <w:kern w:val="0"/>
          <w:sz w:val="24"/>
        </w:rPr>
        <w:t>与反贫困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3.</w:t>
      </w:r>
      <w:r w:rsidR="00C43E63" w:rsidRPr="00C43E63">
        <w:rPr>
          <w:rFonts w:ascii="宋体" w:hAnsi="宋体" w:cs="宋体" w:hint="eastAsia"/>
          <w:kern w:val="0"/>
          <w:sz w:val="24"/>
        </w:rPr>
        <w:t xml:space="preserve"> 社会救助</w:t>
      </w:r>
      <w:r w:rsidR="00C43E63">
        <w:rPr>
          <w:rFonts w:ascii="宋体" w:hAnsi="宋体" w:cs="宋体" w:hint="eastAsia"/>
          <w:kern w:val="0"/>
          <w:sz w:val="24"/>
        </w:rPr>
        <w:t>与非营利组织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4.</w:t>
      </w:r>
      <w:r w:rsidR="00C43E63" w:rsidRPr="00C43E63">
        <w:rPr>
          <w:rFonts w:ascii="宋体" w:hAnsi="宋体" w:cs="宋体" w:hint="eastAsia"/>
          <w:kern w:val="0"/>
          <w:sz w:val="24"/>
        </w:rPr>
        <w:t xml:space="preserve"> 社会救助</w:t>
      </w:r>
      <w:r w:rsidR="00C43E63">
        <w:rPr>
          <w:rFonts w:ascii="宋体" w:hAnsi="宋体" w:cs="宋体" w:hint="eastAsia"/>
          <w:kern w:val="0"/>
          <w:sz w:val="24"/>
        </w:rPr>
        <w:t>对象与救助标准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5.</w:t>
      </w:r>
      <w:r w:rsidR="00C43E63" w:rsidRPr="00C43E63">
        <w:rPr>
          <w:rFonts w:ascii="宋体" w:hAnsi="宋体" w:cs="宋体" w:hint="eastAsia"/>
          <w:kern w:val="0"/>
          <w:sz w:val="24"/>
        </w:rPr>
        <w:t xml:space="preserve"> 社会救助</w:t>
      </w:r>
      <w:r w:rsidR="00C43E63">
        <w:rPr>
          <w:rFonts w:ascii="宋体" w:hAnsi="宋体" w:cs="宋体" w:hint="eastAsia"/>
          <w:kern w:val="0"/>
          <w:sz w:val="24"/>
        </w:rPr>
        <w:t>基金的筹集和使用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6.</w:t>
      </w:r>
      <w:r w:rsidR="00C43E63" w:rsidRPr="00C43E63">
        <w:rPr>
          <w:rFonts w:ascii="宋体" w:hAnsi="宋体" w:cs="宋体" w:hint="eastAsia"/>
          <w:kern w:val="0"/>
          <w:sz w:val="24"/>
        </w:rPr>
        <w:t xml:space="preserve"> 社会救助</w:t>
      </w:r>
      <w:r w:rsidR="00C43E63">
        <w:rPr>
          <w:rFonts w:ascii="宋体" w:hAnsi="宋体" w:cs="宋体" w:hint="eastAsia"/>
          <w:kern w:val="0"/>
          <w:sz w:val="24"/>
        </w:rPr>
        <w:t>体系与管理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(八)</w:t>
      </w:r>
      <w:r w:rsidR="001316F7">
        <w:rPr>
          <w:rFonts w:ascii="宋体" w:hAnsi="宋体" w:cs="宋体" w:hint="eastAsia"/>
          <w:kern w:val="0"/>
          <w:sz w:val="24"/>
        </w:rPr>
        <w:t>社会福利与社会优抚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1.</w:t>
      </w:r>
      <w:r w:rsidR="001316F7" w:rsidRPr="001316F7">
        <w:rPr>
          <w:rFonts w:ascii="宋体" w:hAnsi="宋体" w:cs="宋体" w:hint="eastAsia"/>
          <w:kern w:val="0"/>
          <w:sz w:val="24"/>
        </w:rPr>
        <w:t xml:space="preserve"> </w:t>
      </w:r>
      <w:r w:rsidR="001316F7">
        <w:rPr>
          <w:rFonts w:ascii="宋体" w:hAnsi="宋体" w:cs="宋体" w:hint="eastAsia"/>
          <w:kern w:val="0"/>
          <w:sz w:val="24"/>
        </w:rPr>
        <w:t>社会福利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1316F7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2.</w:t>
      </w:r>
      <w:r w:rsidR="001316F7" w:rsidRPr="001316F7">
        <w:rPr>
          <w:rFonts w:ascii="宋体" w:hAnsi="宋体" w:cs="宋体" w:hint="eastAsia"/>
          <w:kern w:val="0"/>
          <w:sz w:val="24"/>
        </w:rPr>
        <w:t xml:space="preserve"> </w:t>
      </w:r>
      <w:r w:rsidR="001316F7">
        <w:rPr>
          <w:rFonts w:ascii="宋体" w:hAnsi="宋体" w:cs="宋体" w:hint="eastAsia"/>
          <w:kern w:val="0"/>
          <w:sz w:val="24"/>
        </w:rPr>
        <w:t>社会优抚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(九)</w:t>
      </w:r>
      <w:r w:rsidR="001316F7">
        <w:rPr>
          <w:rFonts w:ascii="宋体" w:hAnsi="宋体" w:cs="宋体" w:hint="eastAsia"/>
          <w:kern w:val="0"/>
          <w:sz w:val="24"/>
        </w:rPr>
        <w:t>农村社会保障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1.</w:t>
      </w:r>
      <w:r w:rsidR="001316F7" w:rsidRPr="001316F7">
        <w:rPr>
          <w:rFonts w:ascii="宋体" w:hAnsi="宋体" w:cs="宋体" w:hint="eastAsia"/>
          <w:kern w:val="0"/>
          <w:sz w:val="24"/>
        </w:rPr>
        <w:t xml:space="preserve"> </w:t>
      </w:r>
      <w:r w:rsidR="001316F7">
        <w:rPr>
          <w:rFonts w:ascii="宋体" w:hAnsi="宋体" w:cs="宋体" w:hint="eastAsia"/>
          <w:kern w:val="0"/>
          <w:sz w:val="24"/>
        </w:rPr>
        <w:t>农村社会保障体系建设的切入点与原则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2.</w:t>
      </w:r>
      <w:r w:rsidR="001316F7" w:rsidRPr="001316F7">
        <w:rPr>
          <w:rFonts w:ascii="宋体" w:hAnsi="宋体" w:cs="宋体" w:hint="eastAsia"/>
          <w:kern w:val="0"/>
          <w:sz w:val="24"/>
        </w:rPr>
        <w:t xml:space="preserve"> </w:t>
      </w:r>
      <w:r w:rsidR="001316F7">
        <w:rPr>
          <w:rFonts w:ascii="宋体" w:hAnsi="宋体" w:cs="宋体" w:hint="eastAsia"/>
          <w:kern w:val="0"/>
          <w:sz w:val="24"/>
        </w:rPr>
        <w:t>农村社会保障建设的目标与手段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3.</w:t>
      </w:r>
      <w:r w:rsidR="001316F7">
        <w:rPr>
          <w:rFonts w:ascii="宋体" w:hAnsi="宋体" w:cs="宋体" w:hint="eastAsia"/>
          <w:kern w:val="0"/>
          <w:sz w:val="24"/>
        </w:rPr>
        <w:t>农村养老保险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4.</w:t>
      </w:r>
      <w:r w:rsidR="001316F7">
        <w:rPr>
          <w:rFonts w:ascii="宋体" w:hAnsi="宋体" w:cs="宋体" w:hint="eastAsia"/>
          <w:kern w:val="0"/>
          <w:sz w:val="24"/>
        </w:rPr>
        <w:t>农村医疗保险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317B46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5.</w:t>
      </w:r>
      <w:r w:rsidR="00317B46">
        <w:rPr>
          <w:rFonts w:ascii="宋体" w:hAnsi="宋体" w:cs="宋体" w:hint="eastAsia"/>
          <w:kern w:val="0"/>
          <w:sz w:val="24"/>
        </w:rPr>
        <w:t>农民工社会保险关系的转移续接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(十)</w:t>
      </w:r>
      <w:r w:rsidR="00317B46">
        <w:rPr>
          <w:rFonts w:ascii="宋体" w:hAnsi="宋体" w:cs="宋体" w:hint="eastAsia"/>
          <w:kern w:val="0"/>
          <w:sz w:val="24"/>
        </w:rPr>
        <w:t>灵活就业人员的社会保障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1.</w:t>
      </w:r>
      <w:r w:rsidR="00317B46">
        <w:rPr>
          <w:rFonts w:ascii="宋体" w:hAnsi="宋体" w:cs="宋体" w:hint="eastAsia"/>
          <w:kern w:val="0"/>
          <w:sz w:val="24"/>
        </w:rPr>
        <w:t>灵活就业的概念、历史与现状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2.</w:t>
      </w:r>
      <w:r w:rsidR="00317B46">
        <w:rPr>
          <w:rFonts w:ascii="宋体" w:hAnsi="宋体" w:cs="宋体" w:hint="eastAsia"/>
          <w:kern w:val="0"/>
          <w:sz w:val="24"/>
        </w:rPr>
        <w:t>灵活就业人员社会保障问题的症结-----逆向选择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317B46" w:rsidRDefault="00BB1A9B" w:rsidP="00317B46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>3.</w:t>
      </w:r>
      <w:r w:rsidR="00317B46">
        <w:rPr>
          <w:rFonts w:ascii="宋体" w:hAnsi="宋体" w:cs="宋体" w:hint="eastAsia"/>
          <w:kern w:val="0"/>
          <w:sz w:val="24"/>
        </w:rPr>
        <w:t>规避逆向选择的手段</w:t>
      </w:r>
    </w:p>
    <w:p w:rsidR="00BB1A9B" w:rsidRPr="00B00092" w:rsidRDefault="00317B46" w:rsidP="00317B46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</w:t>
      </w:r>
      <w:r w:rsidR="001D2BAA">
        <w:rPr>
          <w:rFonts w:ascii="宋体" w:hAnsi="宋体" w:cs="宋体" w:hint="eastAsia"/>
          <w:kern w:val="0"/>
          <w:sz w:val="24"/>
        </w:rPr>
        <w:t>．</w:t>
      </w:r>
      <w:r>
        <w:rPr>
          <w:rFonts w:ascii="宋体" w:hAnsi="宋体" w:cs="宋体" w:hint="eastAsia"/>
          <w:kern w:val="0"/>
          <w:sz w:val="24"/>
        </w:rPr>
        <w:t>建立灵活就业人员社会保障的载体。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(十一)</w:t>
      </w:r>
      <w:r w:rsidR="00317B46">
        <w:rPr>
          <w:rFonts w:ascii="宋体" w:hAnsi="宋体" w:cs="宋体" w:hint="eastAsia"/>
          <w:kern w:val="0"/>
          <w:sz w:val="24"/>
        </w:rPr>
        <w:t>企业年金制度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1.</w:t>
      </w:r>
      <w:r w:rsidR="00317B46" w:rsidRPr="00317B46">
        <w:rPr>
          <w:rFonts w:ascii="宋体" w:hAnsi="宋体" w:cs="宋体" w:hint="eastAsia"/>
          <w:kern w:val="0"/>
          <w:sz w:val="24"/>
        </w:rPr>
        <w:t xml:space="preserve"> </w:t>
      </w:r>
      <w:r w:rsidR="00317B46">
        <w:rPr>
          <w:rFonts w:ascii="宋体" w:hAnsi="宋体" w:cs="宋体" w:hint="eastAsia"/>
          <w:kern w:val="0"/>
          <w:sz w:val="24"/>
        </w:rPr>
        <w:t>企业年金的产生与发展历史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lastRenderedPageBreak/>
        <w:t xml:space="preserve">　　2.</w:t>
      </w:r>
      <w:r w:rsidR="00317B46" w:rsidRPr="00317B46">
        <w:rPr>
          <w:rFonts w:ascii="宋体" w:hAnsi="宋体" w:cs="宋体" w:hint="eastAsia"/>
          <w:kern w:val="0"/>
          <w:sz w:val="24"/>
        </w:rPr>
        <w:t xml:space="preserve"> </w:t>
      </w:r>
      <w:r w:rsidR="00317B46">
        <w:rPr>
          <w:rFonts w:ascii="宋体" w:hAnsi="宋体" w:cs="宋体" w:hint="eastAsia"/>
          <w:kern w:val="0"/>
          <w:sz w:val="24"/>
        </w:rPr>
        <w:t>企业年金的运行机理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3.</w:t>
      </w:r>
      <w:r w:rsidR="00317B46">
        <w:rPr>
          <w:rFonts w:ascii="宋体" w:hAnsi="宋体" w:cs="宋体" w:hint="eastAsia"/>
          <w:kern w:val="0"/>
          <w:sz w:val="24"/>
        </w:rPr>
        <w:t>我国企业年金的治理结构与运行框架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317B46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4.</w:t>
      </w:r>
      <w:r w:rsidR="00317B46" w:rsidRPr="00317B46">
        <w:rPr>
          <w:rFonts w:ascii="宋体" w:hAnsi="宋体" w:cs="宋体" w:hint="eastAsia"/>
          <w:kern w:val="0"/>
          <w:sz w:val="24"/>
        </w:rPr>
        <w:t xml:space="preserve"> </w:t>
      </w:r>
      <w:r w:rsidR="00317B46">
        <w:rPr>
          <w:rFonts w:ascii="宋体" w:hAnsi="宋体" w:cs="宋体" w:hint="eastAsia"/>
          <w:kern w:val="0"/>
          <w:sz w:val="24"/>
        </w:rPr>
        <w:t>企业年金方案设计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(十二)</w:t>
      </w:r>
      <w:r w:rsidR="00317B46">
        <w:rPr>
          <w:rFonts w:ascii="宋体" w:hAnsi="宋体" w:cs="宋体" w:hint="eastAsia"/>
          <w:kern w:val="0"/>
          <w:sz w:val="24"/>
        </w:rPr>
        <w:t>社会保障基金运行与管理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1.</w:t>
      </w:r>
      <w:r w:rsidR="00317B46" w:rsidRPr="00317B46">
        <w:rPr>
          <w:rFonts w:ascii="宋体" w:hAnsi="宋体" w:cs="宋体" w:hint="eastAsia"/>
          <w:kern w:val="0"/>
          <w:sz w:val="24"/>
        </w:rPr>
        <w:t xml:space="preserve"> </w:t>
      </w:r>
      <w:r w:rsidR="00317B46">
        <w:rPr>
          <w:rFonts w:ascii="宋体" w:hAnsi="宋体" w:cs="宋体" w:hint="eastAsia"/>
          <w:kern w:val="0"/>
          <w:sz w:val="24"/>
        </w:rPr>
        <w:t>社会保障基金的形成路线与运行轨迹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2.</w:t>
      </w:r>
      <w:r w:rsidR="00317B46" w:rsidRPr="00317B46">
        <w:rPr>
          <w:rFonts w:ascii="宋体" w:hAnsi="宋体" w:cs="宋体" w:hint="eastAsia"/>
          <w:kern w:val="0"/>
          <w:sz w:val="24"/>
        </w:rPr>
        <w:t xml:space="preserve"> </w:t>
      </w:r>
      <w:r w:rsidR="00317B46">
        <w:rPr>
          <w:rFonts w:ascii="宋体" w:hAnsi="宋体" w:cs="宋体" w:hint="eastAsia"/>
          <w:kern w:val="0"/>
          <w:sz w:val="24"/>
        </w:rPr>
        <w:t>社会保障基金的筹资模式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3.</w:t>
      </w:r>
      <w:r w:rsidR="00317B46" w:rsidRPr="00317B46">
        <w:rPr>
          <w:rFonts w:ascii="宋体" w:hAnsi="宋体" w:cs="宋体" w:hint="eastAsia"/>
          <w:kern w:val="0"/>
          <w:sz w:val="24"/>
        </w:rPr>
        <w:t xml:space="preserve"> </w:t>
      </w:r>
      <w:r w:rsidR="00317B46">
        <w:rPr>
          <w:rFonts w:ascii="宋体" w:hAnsi="宋体" w:cs="宋体" w:hint="eastAsia"/>
          <w:kern w:val="0"/>
          <w:sz w:val="24"/>
        </w:rPr>
        <w:t>社会保障基金的财务机制与代际赡养关系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4.</w:t>
      </w:r>
      <w:r w:rsidR="00317B46" w:rsidRPr="00317B46">
        <w:rPr>
          <w:rFonts w:ascii="宋体" w:hAnsi="宋体" w:cs="宋体" w:hint="eastAsia"/>
          <w:kern w:val="0"/>
          <w:sz w:val="24"/>
        </w:rPr>
        <w:t xml:space="preserve"> </w:t>
      </w:r>
      <w:r w:rsidR="00317B46">
        <w:rPr>
          <w:rFonts w:ascii="宋体" w:hAnsi="宋体" w:cs="宋体" w:hint="eastAsia"/>
          <w:kern w:val="0"/>
          <w:sz w:val="24"/>
        </w:rPr>
        <w:t>社会保障待遇支付方式中受益</w:t>
      </w:r>
      <w:r w:rsidR="008D243D">
        <w:rPr>
          <w:rFonts w:ascii="宋体" w:hAnsi="宋体" w:cs="宋体" w:hint="eastAsia"/>
          <w:kern w:val="0"/>
          <w:sz w:val="24"/>
        </w:rPr>
        <w:t>基准制</w:t>
      </w:r>
      <w:r w:rsidR="00064232">
        <w:rPr>
          <w:rFonts w:ascii="宋体" w:hAnsi="宋体" w:cs="宋体" w:hint="eastAsia"/>
          <w:kern w:val="0"/>
          <w:sz w:val="24"/>
        </w:rPr>
        <w:t>和缴费基准制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8D243D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</w:t>
      </w:r>
      <w:r w:rsidRPr="008D243D">
        <w:rPr>
          <w:rFonts w:ascii="宋体" w:hAnsi="宋体" w:cs="宋体" w:hint="eastAsia"/>
          <w:kern w:val="0"/>
          <w:sz w:val="24"/>
        </w:rPr>
        <w:t>5.</w:t>
      </w:r>
      <w:r w:rsidR="00064232" w:rsidRPr="008D243D">
        <w:rPr>
          <w:rFonts w:ascii="宋体" w:hAnsi="宋体" w:cs="宋体" w:hint="eastAsia"/>
          <w:kern w:val="0"/>
          <w:sz w:val="24"/>
        </w:rPr>
        <w:t xml:space="preserve"> 社会保障基金</w:t>
      </w:r>
      <w:r w:rsidR="008D243D">
        <w:rPr>
          <w:rFonts w:ascii="宋体" w:hAnsi="宋体" w:cs="宋体" w:hint="eastAsia"/>
          <w:kern w:val="0"/>
          <w:sz w:val="24"/>
        </w:rPr>
        <w:t>的投资运营与保值增值</w:t>
      </w:r>
      <w:r w:rsidRPr="008D243D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6.</w:t>
      </w:r>
      <w:r w:rsidR="008D243D" w:rsidRPr="008D243D">
        <w:rPr>
          <w:rFonts w:ascii="宋体" w:hAnsi="宋体" w:cs="宋体" w:hint="eastAsia"/>
          <w:kern w:val="0"/>
          <w:sz w:val="24"/>
        </w:rPr>
        <w:t xml:space="preserve"> 社会保障基金</w:t>
      </w:r>
      <w:r w:rsidR="008D243D">
        <w:rPr>
          <w:rFonts w:ascii="宋体" w:hAnsi="宋体" w:cs="宋体" w:hint="eastAsia"/>
          <w:kern w:val="0"/>
          <w:sz w:val="24"/>
        </w:rPr>
        <w:t>与相关经济变量的联动效应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7.</w:t>
      </w:r>
      <w:r w:rsidR="008D243D" w:rsidRPr="008D243D">
        <w:rPr>
          <w:rFonts w:ascii="宋体" w:hAnsi="宋体" w:cs="宋体" w:hint="eastAsia"/>
          <w:kern w:val="0"/>
          <w:sz w:val="24"/>
        </w:rPr>
        <w:t xml:space="preserve"> 社会保障基金</w:t>
      </w:r>
      <w:r w:rsidR="008D243D">
        <w:rPr>
          <w:rFonts w:ascii="宋体" w:hAnsi="宋体" w:cs="宋体" w:hint="eastAsia"/>
          <w:kern w:val="0"/>
          <w:sz w:val="24"/>
        </w:rPr>
        <w:t>的监督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8D243D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</w:t>
      </w:r>
    </w:p>
    <w:p w:rsidR="005929BA" w:rsidRPr="00B00092" w:rsidRDefault="005929BA" w:rsidP="00B00092">
      <w:pPr>
        <w:spacing w:line="360" w:lineRule="auto"/>
        <w:rPr>
          <w:rFonts w:ascii="宋体" w:hAnsi="宋体"/>
          <w:sz w:val="24"/>
        </w:rPr>
      </w:pPr>
    </w:p>
    <w:sectPr w:rsidR="005929BA" w:rsidRPr="00B00092" w:rsidSect="001E1751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DA9" w:rsidRDefault="00980DA9">
      <w:r>
        <w:separator/>
      </w:r>
    </w:p>
  </w:endnote>
  <w:endnote w:type="continuationSeparator" w:id="0">
    <w:p w:rsidR="00980DA9" w:rsidRDefault="00980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C3C" w:rsidRDefault="001E1751" w:rsidP="00AB67E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A6C3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A6C3C" w:rsidRDefault="00EA6C3C" w:rsidP="00EA6C3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C3C" w:rsidRDefault="001E1751" w:rsidP="00AB67E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A6C3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8259C">
      <w:rPr>
        <w:rStyle w:val="a6"/>
        <w:noProof/>
      </w:rPr>
      <w:t>10</w:t>
    </w:r>
    <w:r>
      <w:rPr>
        <w:rStyle w:val="a6"/>
      </w:rPr>
      <w:fldChar w:fldCharType="end"/>
    </w:r>
  </w:p>
  <w:p w:rsidR="00EA6C3C" w:rsidRDefault="00EA6C3C" w:rsidP="00EA6C3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DA9" w:rsidRDefault="00980DA9">
      <w:r>
        <w:separator/>
      </w:r>
    </w:p>
  </w:footnote>
  <w:footnote w:type="continuationSeparator" w:id="0">
    <w:p w:rsidR="00980DA9" w:rsidRDefault="00980D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3219"/>
    <w:multiLevelType w:val="multilevel"/>
    <w:tmpl w:val="2DB2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E1ED0"/>
    <w:multiLevelType w:val="hybridMultilevel"/>
    <w:tmpl w:val="0242ED26"/>
    <w:lvl w:ilvl="0" w:tplc="F542999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2">
    <w:nsid w:val="0AB61825"/>
    <w:multiLevelType w:val="hybridMultilevel"/>
    <w:tmpl w:val="7B56345E"/>
    <w:lvl w:ilvl="0" w:tplc="7BF02502">
      <w:start w:val="1"/>
      <w:numFmt w:val="decimal"/>
      <w:lvlText w:val="%1."/>
      <w:lvlJc w:val="left"/>
      <w:pPr>
        <w:ind w:left="825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3">
    <w:nsid w:val="126F50C3"/>
    <w:multiLevelType w:val="multilevel"/>
    <w:tmpl w:val="2602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FD364C"/>
    <w:multiLevelType w:val="multilevel"/>
    <w:tmpl w:val="8824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8260B1"/>
    <w:multiLevelType w:val="hybridMultilevel"/>
    <w:tmpl w:val="18A4993E"/>
    <w:lvl w:ilvl="0" w:tplc="35CC3F4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6">
    <w:nsid w:val="2C904063"/>
    <w:multiLevelType w:val="hybridMultilevel"/>
    <w:tmpl w:val="C89A53F4"/>
    <w:lvl w:ilvl="0" w:tplc="D55A7FA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7">
    <w:nsid w:val="2CE91F64"/>
    <w:multiLevelType w:val="hybridMultilevel"/>
    <w:tmpl w:val="28D6EEF4"/>
    <w:lvl w:ilvl="0" w:tplc="D21055C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8">
    <w:nsid w:val="3615062F"/>
    <w:multiLevelType w:val="multilevel"/>
    <w:tmpl w:val="C98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871C65"/>
    <w:multiLevelType w:val="hybridMultilevel"/>
    <w:tmpl w:val="D8221DD8"/>
    <w:lvl w:ilvl="0" w:tplc="EE1AF23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0">
    <w:nsid w:val="49D06364"/>
    <w:multiLevelType w:val="hybridMultilevel"/>
    <w:tmpl w:val="0D40B8E4"/>
    <w:lvl w:ilvl="0" w:tplc="DDC09A8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1">
    <w:nsid w:val="58EE713C"/>
    <w:multiLevelType w:val="hybridMultilevel"/>
    <w:tmpl w:val="C4F817BC"/>
    <w:lvl w:ilvl="0" w:tplc="E998244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2">
    <w:nsid w:val="678C3101"/>
    <w:multiLevelType w:val="multilevel"/>
    <w:tmpl w:val="5480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097476"/>
    <w:multiLevelType w:val="hybridMultilevel"/>
    <w:tmpl w:val="65061ACC"/>
    <w:lvl w:ilvl="0" w:tplc="AC3E417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4">
    <w:nsid w:val="7A8A44EE"/>
    <w:multiLevelType w:val="hybridMultilevel"/>
    <w:tmpl w:val="7E74C45E"/>
    <w:lvl w:ilvl="0" w:tplc="6A9A23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5">
    <w:nsid w:val="7FF76E13"/>
    <w:multiLevelType w:val="hybridMultilevel"/>
    <w:tmpl w:val="B3541BA0"/>
    <w:lvl w:ilvl="0" w:tplc="44B65CE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2"/>
  </w:num>
  <w:num w:numId="5">
    <w:abstractNumId w:val="3"/>
  </w:num>
  <w:num w:numId="6">
    <w:abstractNumId w:val="6"/>
  </w:num>
  <w:num w:numId="7">
    <w:abstractNumId w:val="2"/>
  </w:num>
  <w:num w:numId="8">
    <w:abstractNumId w:val="14"/>
  </w:num>
  <w:num w:numId="9">
    <w:abstractNumId w:val="15"/>
  </w:num>
  <w:num w:numId="10">
    <w:abstractNumId w:val="5"/>
  </w:num>
  <w:num w:numId="11">
    <w:abstractNumId w:val="1"/>
  </w:num>
  <w:num w:numId="12">
    <w:abstractNumId w:val="9"/>
  </w:num>
  <w:num w:numId="13">
    <w:abstractNumId w:val="7"/>
  </w:num>
  <w:num w:numId="14">
    <w:abstractNumId w:val="10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1A9B"/>
    <w:rsid w:val="00006564"/>
    <w:rsid w:val="00035FB9"/>
    <w:rsid w:val="000408DF"/>
    <w:rsid w:val="000442FF"/>
    <w:rsid w:val="00063650"/>
    <w:rsid w:val="00064232"/>
    <w:rsid w:val="00092FE7"/>
    <w:rsid w:val="00094A50"/>
    <w:rsid w:val="000A0708"/>
    <w:rsid w:val="000D2996"/>
    <w:rsid w:val="000E1FAA"/>
    <w:rsid w:val="000E23AF"/>
    <w:rsid w:val="000E4F0F"/>
    <w:rsid w:val="000F0954"/>
    <w:rsid w:val="000F6AE6"/>
    <w:rsid w:val="000F7F7A"/>
    <w:rsid w:val="00101E86"/>
    <w:rsid w:val="00127F0E"/>
    <w:rsid w:val="001316F7"/>
    <w:rsid w:val="0014758B"/>
    <w:rsid w:val="00151FD4"/>
    <w:rsid w:val="00155DA6"/>
    <w:rsid w:val="00160A4A"/>
    <w:rsid w:val="00196B51"/>
    <w:rsid w:val="001A0DDC"/>
    <w:rsid w:val="001B3B7C"/>
    <w:rsid w:val="001C262C"/>
    <w:rsid w:val="001C7970"/>
    <w:rsid w:val="001D2BAA"/>
    <w:rsid w:val="001D5A7C"/>
    <w:rsid w:val="001E1751"/>
    <w:rsid w:val="001E60CD"/>
    <w:rsid w:val="001F285E"/>
    <w:rsid w:val="001F32F6"/>
    <w:rsid w:val="001F6A48"/>
    <w:rsid w:val="00221570"/>
    <w:rsid w:val="002319F6"/>
    <w:rsid w:val="0023286D"/>
    <w:rsid w:val="00244E16"/>
    <w:rsid w:val="00252A1B"/>
    <w:rsid w:val="00255C05"/>
    <w:rsid w:val="00296A4D"/>
    <w:rsid w:val="002A0418"/>
    <w:rsid w:val="002A5B93"/>
    <w:rsid w:val="002C1416"/>
    <w:rsid w:val="002F0C4E"/>
    <w:rsid w:val="002F1129"/>
    <w:rsid w:val="00300908"/>
    <w:rsid w:val="00310769"/>
    <w:rsid w:val="00314A53"/>
    <w:rsid w:val="00317B46"/>
    <w:rsid w:val="003207E5"/>
    <w:rsid w:val="00327BCC"/>
    <w:rsid w:val="003810C1"/>
    <w:rsid w:val="003B0708"/>
    <w:rsid w:val="003B4C54"/>
    <w:rsid w:val="003E548E"/>
    <w:rsid w:val="0041113D"/>
    <w:rsid w:val="00425DFD"/>
    <w:rsid w:val="004300EE"/>
    <w:rsid w:val="00444272"/>
    <w:rsid w:val="00461BF6"/>
    <w:rsid w:val="0046562B"/>
    <w:rsid w:val="00476594"/>
    <w:rsid w:val="00476A87"/>
    <w:rsid w:val="00492B81"/>
    <w:rsid w:val="0049394C"/>
    <w:rsid w:val="004A62CB"/>
    <w:rsid w:val="004A6C66"/>
    <w:rsid w:val="004A7D0E"/>
    <w:rsid w:val="004A7D9A"/>
    <w:rsid w:val="004D4E3F"/>
    <w:rsid w:val="004E05C6"/>
    <w:rsid w:val="004F5D9E"/>
    <w:rsid w:val="0050788D"/>
    <w:rsid w:val="00513DB6"/>
    <w:rsid w:val="00523ED9"/>
    <w:rsid w:val="00524D77"/>
    <w:rsid w:val="005352B2"/>
    <w:rsid w:val="005678D4"/>
    <w:rsid w:val="005929BA"/>
    <w:rsid w:val="005A384F"/>
    <w:rsid w:val="005B0A7F"/>
    <w:rsid w:val="005B1D69"/>
    <w:rsid w:val="005B68E1"/>
    <w:rsid w:val="005C086B"/>
    <w:rsid w:val="005D2D5E"/>
    <w:rsid w:val="005D5B76"/>
    <w:rsid w:val="005E04C5"/>
    <w:rsid w:val="005E0ACD"/>
    <w:rsid w:val="005E3A9A"/>
    <w:rsid w:val="005F5636"/>
    <w:rsid w:val="005F57B4"/>
    <w:rsid w:val="00616BE7"/>
    <w:rsid w:val="00626D2F"/>
    <w:rsid w:val="00636E14"/>
    <w:rsid w:val="00646EFE"/>
    <w:rsid w:val="0065035C"/>
    <w:rsid w:val="0065667B"/>
    <w:rsid w:val="00677988"/>
    <w:rsid w:val="0068259C"/>
    <w:rsid w:val="006866D6"/>
    <w:rsid w:val="00695B48"/>
    <w:rsid w:val="00697EFA"/>
    <w:rsid w:val="006A3036"/>
    <w:rsid w:val="006A5CEA"/>
    <w:rsid w:val="006A7BD5"/>
    <w:rsid w:val="006B0A7E"/>
    <w:rsid w:val="006B456E"/>
    <w:rsid w:val="006D7D7B"/>
    <w:rsid w:val="006F4039"/>
    <w:rsid w:val="006F4C78"/>
    <w:rsid w:val="007004C5"/>
    <w:rsid w:val="0070068E"/>
    <w:rsid w:val="00733971"/>
    <w:rsid w:val="00772FA3"/>
    <w:rsid w:val="00790A73"/>
    <w:rsid w:val="00796DC7"/>
    <w:rsid w:val="007A08EC"/>
    <w:rsid w:val="007B5B7F"/>
    <w:rsid w:val="007D7F3F"/>
    <w:rsid w:val="007E1F1F"/>
    <w:rsid w:val="007F304A"/>
    <w:rsid w:val="007F68CD"/>
    <w:rsid w:val="00812A14"/>
    <w:rsid w:val="008242F5"/>
    <w:rsid w:val="00835C88"/>
    <w:rsid w:val="00837C8D"/>
    <w:rsid w:val="00840B45"/>
    <w:rsid w:val="0085504F"/>
    <w:rsid w:val="00863B67"/>
    <w:rsid w:val="00874157"/>
    <w:rsid w:val="0089060B"/>
    <w:rsid w:val="00892B6A"/>
    <w:rsid w:val="008A2A0B"/>
    <w:rsid w:val="008B34AF"/>
    <w:rsid w:val="008B69F6"/>
    <w:rsid w:val="008D243D"/>
    <w:rsid w:val="008D36F8"/>
    <w:rsid w:val="008E0476"/>
    <w:rsid w:val="0090350D"/>
    <w:rsid w:val="009047CC"/>
    <w:rsid w:val="00915777"/>
    <w:rsid w:val="00922BFF"/>
    <w:rsid w:val="00936727"/>
    <w:rsid w:val="00942E66"/>
    <w:rsid w:val="009442AC"/>
    <w:rsid w:val="0095681E"/>
    <w:rsid w:val="00961305"/>
    <w:rsid w:val="00962FB2"/>
    <w:rsid w:val="00973FB1"/>
    <w:rsid w:val="00980DA9"/>
    <w:rsid w:val="00985F82"/>
    <w:rsid w:val="009B209E"/>
    <w:rsid w:val="009B5115"/>
    <w:rsid w:val="009B5BE1"/>
    <w:rsid w:val="009C22D6"/>
    <w:rsid w:val="009C2440"/>
    <w:rsid w:val="009C788C"/>
    <w:rsid w:val="009E0540"/>
    <w:rsid w:val="00A20E03"/>
    <w:rsid w:val="00A2599D"/>
    <w:rsid w:val="00A8164E"/>
    <w:rsid w:val="00A81C06"/>
    <w:rsid w:val="00A91A1C"/>
    <w:rsid w:val="00AA4064"/>
    <w:rsid w:val="00AB67E9"/>
    <w:rsid w:val="00AC4278"/>
    <w:rsid w:val="00AC7F6F"/>
    <w:rsid w:val="00AD6848"/>
    <w:rsid w:val="00AF5270"/>
    <w:rsid w:val="00AF7127"/>
    <w:rsid w:val="00B00092"/>
    <w:rsid w:val="00B0290F"/>
    <w:rsid w:val="00B04F69"/>
    <w:rsid w:val="00B05E4E"/>
    <w:rsid w:val="00B36D09"/>
    <w:rsid w:val="00B50A00"/>
    <w:rsid w:val="00B6569F"/>
    <w:rsid w:val="00B76D21"/>
    <w:rsid w:val="00B978E2"/>
    <w:rsid w:val="00BA5C6F"/>
    <w:rsid w:val="00BB1A9B"/>
    <w:rsid w:val="00BD06DF"/>
    <w:rsid w:val="00BE2F49"/>
    <w:rsid w:val="00BE4BA8"/>
    <w:rsid w:val="00BF1696"/>
    <w:rsid w:val="00BF367E"/>
    <w:rsid w:val="00C06561"/>
    <w:rsid w:val="00C252DF"/>
    <w:rsid w:val="00C2772A"/>
    <w:rsid w:val="00C43E63"/>
    <w:rsid w:val="00C46EB7"/>
    <w:rsid w:val="00C93A1F"/>
    <w:rsid w:val="00C94CAE"/>
    <w:rsid w:val="00CC7D1D"/>
    <w:rsid w:val="00CD1395"/>
    <w:rsid w:val="00CE4626"/>
    <w:rsid w:val="00D00A19"/>
    <w:rsid w:val="00D0102E"/>
    <w:rsid w:val="00D06C5B"/>
    <w:rsid w:val="00D21212"/>
    <w:rsid w:val="00D36CE7"/>
    <w:rsid w:val="00D477DB"/>
    <w:rsid w:val="00D54182"/>
    <w:rsid w:val="00D555A3"/>
    <w:rsid w:val="00D5630D"/>
    <w:rsid w:val="00D63838"/>
    <w:rsid w:val="00D64EE0"/>
    <w:rsid w:val="00D6611E"/>
    <w:rsid w:val="00D77537"/>
    <w:rsid w:val="00D779C6"/>
    <w:rsid w:val="00D81A58"/>
    <w:rsid w:val="00D9458A"/>
    <w:rsid w:val="00DA45A7"/>
    <w:rsid w:val="00DB4F87"/>
    <w:rsid w:val="00DC265B"/>
    <w:rsid w:val="00DC3F92"/>
    <w:rsid w:val="00DC470A"/>
    <w:rsid w:val="00DD4DEB"/>
    <w:rsid w:val="00DD6F0E"/>
    <w:rsid w:val="00DE49BE"/>
    <w:rsid w:val="00DE545A"/>
    <w:rsid w:val="00E022D9"/>
    <w:rsid w:val="00E10A2E"/>
    <w:rsid w:val="00E24BAA"/>
    <w:rsid w:val="00E419AD"/>
    <w:rsid w:val="00E42F58"/>
    <w:rsid w:val="00E5394C"/>
    <w:rsid w:val="00E612C4"/>
    <w:rsid w:val="00EA2D62"/>
    <w:rsid w:val="00EA606C"/>
    <w:rsid w:val="00EA6C3C"/>
    <w:rsid w:val="00EC50B9"/>
    <w:rsid w:val="00EC6A74"/>
    <w:rsid w:val="00EF0191"/>
    <w:rsid w:val="00EF54FD"/>
    <w:rsid w:val="00EF626D"/>
    <w:rsid w:val="00F130F2"/>
    <w:rsid w:val="00F36E07"/>
    <w:rsid w:val="00F40D96"/>
    <w:rsid w:val="00F41B09"/>
    <w:rsid w:val="00F43254"/>
    <w:rsid w:val="00F52B25"/>
    <w:rsid w:val="00F61C4A"/>
    <w:rsid w:val="00F67AB4"/>
    <w:rsid w:val="00F71C5D"/>
    <w:rsid w:val="00F77368"/>
    <w:rsid w:val="00F816B8"/>
    <w:rsid w:val="00F97681"/>
    <w:rsid w:val="00FB2BF5"/>
    <w:rsid w:val="00FE0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7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1A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rsid w:val="00BB1A9B"/>
    <w:rPr>
      <w:color w:val="0000FF"/>
      <w:u w:val="single"/>
    </w:rPr>
  </w:style>
  <w:style w:type="paragraph" w:styleId="a5">
    <w:name w:val="footer"/>
    <w:basedOn w:val="a"/>
    <w:rsid w:val="00EA6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EA6C3C"/>
  </w:style>
  <w:style w:type="paragraph" w:styleId="a7">
    <w:name w:val="header"/>
    <w:basedOn w:val="a"/>
    <w:link w:val="Char"/>
    <w:rsid w:val="00874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87415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0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9334">
              <w:marLeft w:val="0"/>
              <w:marRight w:val="0"/>
              <w:marTop w:val="0"/>
              <w:marBottom w:val="0"/>
              <w:divBdr>
                <w:top w:val="single" w:sz="6" w:space="11" w:color="EEEEEE"/>
                <w:left w:val="single" w:sz="6" w:space="11" w:color="EEEEEE"/>
                <w:bottom w:val="single" w:sz="6" w:space="11" w:color="CFCFCF"/>
                <w:right w:val="single" w:sz="6" w:space="0" w:color="CFCFCF"/>
              </w:divBdr>
              <w:divsChild>
                <w:div w:id="37323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3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30448">
              <w:marLeft w:val="0"/>
              <w:marRight w:val="0"/>
              <w:marTop w:val="0"/>
              <w:marBottom w:val="0"/>
              <w:divBdr>
                <w:top w:val="single" w:sz="6" w:space="11" w:color="EEEEEE"/>
                <w:left w:val="single" w:sz="6" w:space="11" w:color="EEEEEE"/>
                <w:bottom w:val="single" w:sz="6" w:space="11" w:color="CFCFCF"/>
                <w:right w:val="single" w:sz="6" w:space="0" w:color="CFCFCF"/>
              </w:divBdr>
              <w:divsChild>
                <w:div w:id="98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6523">
              <w:marLeft w:val="0"/>
              <w:marRight w:val="0"/>
              <w:marTop w:val="0"/>
              <w:marBottom w:val="0"/>
              <w:divBdr>
                <w:top w:val="single" w:sz="6" w:space="11" w:color="EEEEEE"/>
                <w:left w:val="single" w:sz="6" w:space="11" w:color="EEEEEE"/>
                <w:bottom w:val="single" w:sz="6" w:space="11" w:color="CFCFCF"/>
                <w:right w:val="single" w:sz="6" w:space="0" w:color="CFCFCF"/>
              </w:divBdr>
              <w:divsChild>
                <w:div w:id="4401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2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7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9494">
              <w:marLeft w:val="0"/>
              <w:marRight w:val="0"/>
              <w:marTop w:val="0"/>
              <w:marBottom w:val="0"/>
              <w:divBdr>
                <w:top w:val="single" w:sz="6" w:space="11" w:color="EEEEEE"/>
                <w:left w:val="single" w:sz="6" w:space="11" w:color="EEEEEE"/>
                <w:bottom w:val="single" w:sz="6" w:space="11" w:color="CFCFCF"/>
                <w:right w:val="single" w:sz="6" w:space="0" w:color="CFCFCF"/>
              </w:divBdr>
              <w:divsChild>
                <w:div w:id="2949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3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5079">
              <w:marLeft w:val="0"/>
              <w:marRight w:val="0"/>
              <w:marTop w:val="0"/>
              <w:marBottom w:val="0"/>
              <w:divBdr>
                <w:top w:val="single" w:sz="6" w:space="11" w:color="EEEEEE"/>
                <w:left w:val="single" w:sz="6" w:space="11" w:color="EEEEEE"/>
                <w:bottom w:val="single" w:sz="6" w:space="11" w:color="CFCFCF"/>
                <w:right w:val="single" w:sz="6" w:space="0" w:color="CFCFCF"/>
              </w:divBdr>
              <w:divsChild>
                <w:div w:id="31314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179854">
          <w:marLeft w:val="0"/>
          <w:marRight w:val="300"/>
          <w:marTop w:val="150"/>
          <w:marBottom w:val="150"/>
          <w:divBdr>
            <w:top w:val="single" w:sz="6" w:space="3" w:color="CDCDCD"/>
            <w:left w:val="single" w:sz="6" w:space="3" w:color="CDCDCD"/>
            <w:bottom w:val="single" w:sz="6" w:space="3" w:color="CDCDCD"/>
            <w:right w:val="single" w:sz="6" w:space="3" w:color="CDCDC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612</Words>
  <Characters>3489</Characters>
  <Application>Microsoft Office Word</Application>
  <DocSecurity>0</DocSecurity>
  <PresentationFormat/>
  <Lines>29</Lines>
  <Paragraphs>8</Paragraphs>
  <Slides>0</Slides>
  <Notes>0</Notes>
  <HiddenSlides>0</HiddenSlides>
  <MMClips>0</MMClips>
  <ScaleCrop>false</ScaleCrop>
  <Company>Microsoft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4</cp:revision>
  <dcterms:created xsi:type="dcterms:W3CDTF">2016-07-22T02:37:00Z</dcterms:created>
  <dcterms:modified xsi:type="dcterms:W3CDTF">2017-07-13T01:51:00Z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