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国际关系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学院硕士研究生招生考试初试</w:t>
      </w:r>
    </w:p>
    <w:p>
      <w:pPr>
        <w:widowControl/>
        <w:jc w:val="center"/>
        <w:rPr>
          <w:rFonts w:ascii="黑体" w:hAnsi="黑体" w:eastAsia="黑体" w:cs="Tahoma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自命题</w:t>
      </w:r>
      <w:r>
        <w:rPr>
          <w:rFonts w:hint="eastAsia" w:ascii="黑体" w:hAnsi="黑体" w:eastAsia="黑体" w:cs="Tahoma"/>
          <w:b/>
          <w:kern w:val="0"/>
          <w:sz w:val="36"/>
          <w:szCs w:val="36"/>
        </w:rPr>
        <w:t>科</w:t>
      </w:r>
      <w:r>
        <w:rPr>
          <w:rFonts w:hint="eastAsia" w:ascii="黑体" w:hAnsi="黑体" w:eastAsia="黑体" w:cs="Tahoma"/>
          <w:kern w:val="0"/>
          <w:sz w:val="36"/>
          <w:szCs w:val="36"/>
        </w:rPr>
        <w:t>目考试大纲</w:t>
      </w:r>
    </w:p>
    <w:p>
      <w:pPr>
        <w:widowControl/>
        <w:jc w:val="center"/>
        <w:rPr>
          <w:rFonts w:ascii="Tahoma" w:hAnsi="Tahoma" w:eastAsia="宋体" w:cs="Tahoma"/>
          <w:kern w:val="0"/>
          <w:sz w:val="32"/>
          <w:szCs w:val="32"/>
        </w:rPr>
      </w:pP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考试科目代码：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891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考试科目名称：</w:t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国家安全学专业综合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kern w:val="0"/>
          <w:sz w:val="24"/>
          <w:szCs w:val="24"/>
        </w:rPr>
      </w:pP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4"/>
          <w:szCs w:val="24"/>
        </w:rPr>
        <w:t>一、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考核目标</w:t>
      </w:r>
    </w:p>
    <w:p>
      <w:pPr>
        <w:widowControl/>
        <w:wordWrap w:val="0"/>
        <w:spacing w:line="520" w:lineRule="atLeast"/>
        <w:ind w:left="719" w:leftChars="171" w:hanging="360" w:hangingChars="15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考查考生对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eastAsia="zh-CN"/>
        </w:rPr>
        <w:t>基本知识的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掌握程度。</w:t>
      </w:r>
    </w:p>
    <w:p>
      <w:pPr>
        <w:widowControl/>
        <w:wordWrap w:val="0"/>
        <w:spacing w:line="520" w:lineRule="atLeast"/>
        <w:ind w:left="719" w:leftChars="171" w:hanging="360" w:hangingChars="15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考查考生运用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相关理论分析问题和解决问题的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能力。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4"/>
          <w:szCs w:val="24"/>
        </w:rPr>
        <w:t>二、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试卷结构</w:t>
      </w:r>
    </w:p>
    <w:p>
      <w:pPr>
        <w:widowControl/>
        <w:wordWrap w:val="0"/>
        <w:spacing w:line="520" w:lineRule="atLeast"/>
        <w:ind w:left="839" w:leftChars="171" w:hanging="480" w:hanging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考试时间：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180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分钟，满分：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150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</w:t>
      </w:r>
    </w:p>
    <w:p>
      <w:pPr>
        <w:widowControl/>
        <w:wordWrap w:val="0"/>
        <w:spacing w:line="520" w:lineRule="atLeast"/>
        <w:ind w:left="839" w:leftChars="171" w:hanging="480" w:hanging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题型结构</w:t>
      </w:r>
    </w:p>
    <w:p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名词解释：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30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。</w:t>
      </w:r>
    </w:p>
    <w:p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简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答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题：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。</w:t>
      </w:r>
    </w:p>
    <w:p>
      <w:pPr>
        <w:widowControl/>
        <w:wordWrap w:val="0"/>
        <w:spacing w:line="520" w:lineRule="atLeast"/>
        <w:ind w:left="479" w:leftChars="228"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论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述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题：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3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小题，每小题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分，共</w:t>
      </w: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  <w:t>60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分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。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4"/>
          <w:szCs w:val="24"/>
        </w:rPr>
        <w:t>三、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答题方式</w:t>
      </w:r>
    </w:p>
    <w:p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答题方式为闭卷、笔试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。</w:t>
      </w:r>
    </w:p>
    <w:p>
      <w:pPr>
        <w:widowControl/>
        <w:wordWrap w:val="0"/>
        <w:spacing w:line="520" w:lineRule="atLeast"/>
        <w:ind w:left="480" w:hanging="48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ascii="宋体" w:hAnsi="宋体" w:eastAsia="宋体" w:cs="Times New Roman"/>
          <w:b/>
          <w:bCs/>
          <w:color w:val="333333"/>
          <w:kern w:val="0"/>
          <w:sz w:val="24"/>
          <w:szCs w:val="24"/>
        </w:rPr>
        <w:t>四、</w:t>
      </w:r>
      <w:r>
        <w:rPr>
          <w:rFonts w:hint="eastAsia" w:ascii="宋体" w:hAnsi="宋体" w:eastAsia="宋体" w:cs="Tahoma"/>
          <w:b/>
          <w:bCs/>
          <w:color w:val="333333"/>
          <w:kern w:val="0"/>
          <w:sz w:val="24"/>
          <w:szCs w:val="24"/>
        </w:rPr>
        <w:t>考试内容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【</w:t>
      </w: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第一部分  国家安全学</w:t>
      </w: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一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国家安全学的对象、任务和学科性质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导语：国家安全学定义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国家安全学的研究对象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影响国家安全的因素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危害国家安全的因素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国家安全保障体系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国家安全学的任务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描述国家安全事实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探讨国家安全对象的本质和规律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探寻合理的国家安全战略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服务国家安全现实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国家安全学的研究方法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哲学方法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逻辑方法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科学方法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特殊方法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国家安全学的学科性质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国家安全学是一门新兴学科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国家安全学是一门综合学科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国家安全学是一门应用学科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国家安全学是一门政治学科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国家与国家安全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国家安全中的“国家”概念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“国家安全”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中“国家”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的不能语词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国家的起源</w:t>
      </w:r>
      <w:r>
        <w:rPr>
          <w:rFonts w:ascii="宋体" w:hAnsi="宋体" w:eastAsia="宋体" w:cs="Tahoma"/>
          <w:color w:val="333333"/>
          <w:kern w:val="0"/>
          <w:sz w:val="24"/>
          <w:szCs w:val="24"/>
        </w:rPr>
        <w:t xml:space="preserve"> 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国家的本质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国家的构成要素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利益与国家利益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利益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利益的基本属性 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3、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利益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4、国家利益起源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国家利益的基本特征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（6）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国家利益的类型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（7）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认识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利益需要理清的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几个界限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安全与国家安全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安全概念与安全的基本属性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国家安全的产生与发展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当代国家安全的十二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要素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臣民、公民与国民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国民安全的表现形式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国民安全的两种形式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国民安全的三个层次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国民安全的特殊表现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国民安全的地位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国民安全是国家安全的核心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国民的安全是国家安全活动的根本目的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国民安全的保障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（四）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从国土到国域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传统的国家领土与国土安全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非传统的国家领域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与国域安全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（1）陆域安全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（2）水域安全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（3）空域安全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（4）底域安全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（5）天域安全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（6）磁域安全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（7）网域安全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国域是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国家生存的基本空间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是国家安全的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空间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条件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国域安全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的保障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（五）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国家资源安全的含义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资源与自然资源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国家自然资源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国家资源安全的基本含义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土地资源安全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水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能源资源安全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矿物资源安全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生物资源安全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资源安全在国家安全中的地位与作用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资源是国家生存的自然物质条件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资源安全是国家安全的自然物质保障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保障国家资源安全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（六）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国家经济安全的含义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经济及其在人类社会中的地位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经济与经济安全的发展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国家经济安全的基本内容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产业安全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财政安全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金融安全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经济安全在国家安全中的地位与作用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经济安全是国家安全的基础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经济安全对整个国家安全的作用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保障国家经济安全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（七）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社会安全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国家社会安全中的“社会”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国家社会安全的历史演进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居民安全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族群安全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社区安全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乡村安全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城镇安全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国家社会安全是一个传统安全问题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国家社会安全是在国家安全体系中的地位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社会安全的保障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（八）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国家主权安全的含义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主权与国家主权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国家主权的归属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国家主权安全的基本含义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主权安全的多方面构成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对外主权安全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内部主权安全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领土主权安全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其他方面的主权安全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主权安全的地位和作用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主权安全是国家安全的基本构成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主权安全是国家安全的根本标志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保障国家主权安全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（九）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国家政治安全的含义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政治进步与政治文明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国家政治安全的基本含义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国家政治安全的主要内容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政治制度安全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意识形态安全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政治安全的地位和作用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政治安全是国家安全的根本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保障国家政治安全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国家军事安全的含义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军事与国家军事力量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国家军事安全的基本含义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军队安全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军事装备安全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军事设施安全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军事秘密安全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军事技术安全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军事安全是国家安全的派生要素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军事安全是国家安全的基本保障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保障国家军事安全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国家文化安全的含义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国家文化安全的基本含义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国家文化安全的基本构成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语言文字安全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风俗习惯安全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价值观念安全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生活方式安全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文化安全是国家安全的基本要素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文化安全是保障国家安全的重要软实力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文化的先进性是保障国家文化安全的关键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国家科技安全的含义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技术与技术安全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科学与科学安全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科技与科技安全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国家科技安全的形成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国家科技安全的本质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国家科技安全的基本构成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科技成果安全 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科技人员安全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科技产品安全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科技设施安全</w:t>
      </w:r>
    </w:p>
    <w:p>
      <w:pPr>
        <w:widowControl/>
        <w:wordWrap w:val="0"/>
        <w:spacing w:line="520" w:lineRule="auto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科技活动安全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（6）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科技应用安全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科技安全是国家安全的派生要素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科技安全是当代国家安全的关键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保障国家科技安全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（十三）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生态与环境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生态安全与环境安全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国家生态安全的基本含义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地理生态安全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大气生态安全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生物生态安全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生态安全是当代国家安全的重要内容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保障国家生态安全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（十四）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信息安全的含义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信息安全中的“信息”概念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信息安全的广泛存在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国家信息安全的基本含义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信息安全的基本构成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信息内容安全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信息载体安全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信息网络安全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信息技术安全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（5）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信息管理安全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信息安全的地位与作用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信息安全是当代国家安全的重要内容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信息安全是当代国家安全的重要保障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保障国家信息安全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（十五）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国家安全环境的含义与构成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国家安全环境的基本结构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国家安全环境的影响和作用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影响国家安全的因素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影响国家安全的自然因素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影响国家安全的社会因素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危害国家安全的因素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危害国家安全的自然因素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危害国家安全的社会因素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（十六）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民族问题及其对国家安全的影响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民族及其相关问题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关于民族的定义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民族与国家、种族、宗教的联系与区别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民族与国家安全的深层关系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民族精神、民族凝聚力与国家安全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民族矛盾、民族斗争与国家安全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当代威胁多国安全的主要民族问题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民族分离主义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大民族主义与地方民族主义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“泛”字号民族主义卷土重来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当代民族问题的特点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当代民族问题的普遍性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当代民族问题的复杂性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当代民族问题的国际性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（4）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当代民族问题的长期性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5．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我国民族关系状况与国家安全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我国民族关系状况的有利条件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我国民族关系中存在的问题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贯彻民族政策，反对民族分裂主义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（十七）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宗教问题及其对国家安全的影响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宗教及其双向功能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宗教的本质与根源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宗教对社会和国家的正向功能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宗教对社会和国家的反向功能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当代威胁多国安全的主要宗教政治问题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西方“人权外交”与宗教干涉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西方宗教扩张与宗教渗透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西方强权对伊斯兰极端主义的两面政策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（十八）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恐怖主义及其对国家安全的危害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恐怖主义的由来与发展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恐怖主义的由来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恐怖主义在20世纪后半期的发展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20世纪末21世纪初的恐怖主义  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恐怖主义的理论界定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对恐怖主义的不同界定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恐怖主义的手段与危害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1恐怖主义的手段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恐怖主义的危害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打击恐怖主义，维护国家安全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（十九）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国家安全保障体系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国家安全保障机制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国家安全保障机制的基本含义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国家安全保障机制的硬件构成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国家安全保障机制的软件构成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国家安全保障活动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国家安全保障活动的基本含义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保障国家安全的硬手段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保障国家安全的软手段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（二十）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国家安全观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国家安全观的含义与本质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国家安全观的基本含义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国家安全观的本质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传统安全观与非传统安全观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传统安全观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非传统安全观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总体国家安全观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从“新安全观”到“总体国家安全观”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总体国家安全观的总体性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总体国家安全观的民本性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（二十一）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国家战略与国家大战略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战略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（2）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国家战略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（3）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 xml:space="preserve">国家大战略  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国家安全战略及其基本内容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（1）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国家安全战略的基本含义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（2）国家安全战略的基本内容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（3）我国国家安全战略的完善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【</w:t>
      </w: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第二部分  国家安全管理学</w:t>
      </w: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】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（一）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国家安全管理学导论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国家安全管理学研究的对象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国家安全管理学的任务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国家安全管理学的学科性质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我国国家安全管理研究现状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（二）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国家安全管理原则和责任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国家安全管理原则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国家安全管理责任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国家安全职能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国家安全一般职能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国家安全运行职能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社会主义初级阶段中国国家安全职能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四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国家安全组织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国家安全组织概论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国家安全组织类型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我国国家安全管理机构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五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国家安全人力资源的内涵和规划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国家安全人力资源的考试录用和配置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国家安全人力资源工资保险福利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4．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国家安全人力资源规范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5．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国家安全人力资源绩效评估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6．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国家安全人力资源培训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7．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情报人员的招募和培训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六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国家安全环境概述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国家安全环境的基本内容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3．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我国国家安全环境面临的挑战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七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国家安全领导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国家安全领导概述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权变领导理论与国家安全管理实践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八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国家安全激励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国家安全激励概述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激励需求理论与国家安全管理实践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九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）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国家安全沟通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1．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国家安全沟通概述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2．</w:t>
      </w:r>
      <w:r>
        <w:rPr>
          <w:rFonts w:hint="eastAsia" w:ascii="宋体" w:hAnsi="宋体" w:eastAsia="宋体" w:cs="Tahoma"/>
          <w:color w:val="333333"/>
          <w:kern w:val="0"/>
          <w:sz w:val="24"/>
          <w:szCs w:val="24"/>
        </w:rPr>
        <w:t>国家安全沟通类型</w:t>
      </w: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</w:p>
    <w:p>
      <w:pPr>
        <w:widowControl/>
        <w:wordWrap w:val="0"/>
        <w:spacing w:line="520" w:lineRule="atLeast"/>
        <w:jc w:val="left"/>
        <w:rPr>
          <w:rFonts w:ascii="宋体" w:hAnsi="宋体" w:eastAsia="宋体" w:cs="Tahoma"/>
          <w:b/>
          <w:color w:val="333333"/>
          <w:kern w:val="0"/>
          <w:sz w:val="24"/>
          <w:szCs w:val="24"/>
        </w:rPr>
      </w:pPr>
      <w:r>
        <w:rPr>
          <w:rFonts w:ascii="宋体" w:hAnsi="宋体" w:eastAsia="宋体" w:cs="Tahoma"/>
          <w:b/>
          <w:color w:val="333333"/>
          <w:kern w:val="0"/>
          <w:sz w:val="24"/>
          <w:szCs w:val="24"/>
        </w:rPr>
        <w:t>五、</w:t>
      </w:r>
      <w:r>
        <w:rPr>
          <w:rFonts w:hint="eastAsia" w:ascii="宋体" w:hAnsi="宋体" w:eastAsia="宋体" w:cs="Tahoma"/>
          <w:b/>
          <w:color w:val="333333"/>
          <w:kern w:val="0"/>
          <w:sz w:val="24"/>
          <w:szCs w:val="24"/>
        </w:rPr>
        <w:t>主要参考书目</w:t>
      </w:r>
    </w:p>
    <w:p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（一）刘跃进主编：《国家安全学》，中国政法大学出版社，2004年版。</w:t>
      </w:r>
    </w:p>
    <w:p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</w:t>
      </w:r>
      <w:bookmarkStart w:id="0" w:name="_GoBack"/>
      <w:bookmarkEnd w:id="0"/>
      <w:r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李文良著：《国家安全管理学》，吉林大学出版社，2014年版。</w:t>
      </w:r>
    </w:p>
    <w:p>
      <w:pPr>
        <w:widowControl/>
        <w:wordWrap w:val="0"/>
        <w:spacing w:line="520" w:lineRule="atLeast"/>
        <w:ind w:firstLine="480" w:firstLineChars="200"/>
        <w:jc w:val="left"/>
        <w:rPr>
          <w:rFonts w:ascii="宋体" w:hAnsi="宋体" w:eastAsia="宋体" w:cs="Tahoma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341571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703</Words>
  <Characters>4010</Characters>
  <Lines>33</Lines>
  <Paragraphs>9</Paragraphs>
  <ScaleCrop>false</ScaleCrop>
  <LinksUpToDate>false</LinksUpToDate>
  <CharactersWithSpaces>4704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2015-09-29T08:58:00Z</dcterms:created>
  <dc:creator>admin</dc:creator>
  <cp:lastModifiedBy>葛菡的 iPad</cp:lastModifiedBy>
  <dcterms:modified xsi:type="dcterms:W3CDTF">2017-08-08T20:51:37Z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</vt:lpwstr>
  </property>
</Properties>
</file>