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Fonts w:ascii="仿宋_gb2312" w:hAnsi="仿宋_gb2312" w:eastAsia="仿宋_gb2312" w:cs="仿宋_gb2312"/>
          <w:b w:val="0"/>
          <w:i w:val="0"/>
          <w:caps w:val="0"/>
          <w:color w:val="000000"/>
          <w:spacing w:val="0"/>
          <w:sz w:val="31"/>
          <w:szCs w:val="31"/>
          <w:bdr w:val="none" w:color="auto" w:sz="0" w:space="0"/>
          <w:shd w:val="clear" w:fill="FFFFFF"/>
        </w:rPr>
        <w:t>为适应我省经济社会新阶段发展的需要，培养具有扎实马克思主义理论基础和较高专业知识水平的领导干部队伍，根据《中国共产党党校工作条例》等有关文件精神，中共黑龙江省委党校经报请省委组织部批准，决定招收2018年在职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Style w:val="4"/>
          <w:rFonts w:ascii="黑体" w:hAnsi="宋体" w:eastAsia="黑体" w:cs="黑体"/>
          <w:i w:val="0"/>
          <w:caps w:val="0"/>
          <w:color w:val="000000"/>
          <w:spacing w:val="0"/>
          <w:sz w:val="31"/>
          <w:szCs w:val="31"/>
          <w:bdr w:val="none" w:color="auto" w:sz="0" w:space="0"/>
          <w:shd w:val="clear" w:fill="FFFFFF"/>
        </w:rPr>
        <w:t>一、招生专业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经济管理、公共管理、社会管理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Style w:val="4"/>
          <w:rFonts w:hint="eastAsia" w:ascii="黑体" w:hAnsi="宋体" w:eastAsia="黑体" w:cs="黑体"/>
          <w:i w:val="0"/>
          <w:caps w:val="0"/>
          <w:color w:val="000000"/>
          <w:spacing w:val="0"/>
          <w:sz w:val="31"/>
          <w:szCs w:val="31"/>
          <w:bdr w:val="none" w:color="auto" w:sz="0" w:space="0"/>
          <w:shd w:val="clear" w:fill="FFFFFF"/>
        </w:rPr>
        <w:t>二、学制、培养方式和毕业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学制三年（2018年3月-2021年1月）。学习采取集中面授和在职自学相结合的方式进行。学完规定课程、考试合格并通过毕业答辩者，颁发中共黑龙江省委党校研究生毕业证书，取得研究生学历。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Style w:val="4"/>
          <w:rFonts w:hint="eastAsia" w:ascii="黑体" w:hAnsi="宋体" w:eastAsia="黑体" w:cs="黑体"/>
          <w:i w:val="0"/>
          <w:caps w:val="0"/>
          <w:color w:val="000000"/>
          <w:spacing w:val="0"/>
          <w:sz w:val="31"/>
          <w:szCs w:val="31"/>
          <w:bdr w:val="none" w:color="auto" w:sz="0" w:space="0"/>
          <w:shd w:val="clear" w:fill="FFFFFF"/>
        </w:rPr>
        <w:t>三、招生对象、报考条件和报名方式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65"/>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（一）招生对象：党政机关和企事业单位在职党员干部。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（二）报考条件：大学本科学历；坚持党的基本路线，品德良好，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60"/>
        <w:jc w:val="left"/>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遵纪守法，身体健康；有三年以上实际工作经历。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left"/>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（三）报名方式：考生自愿报名与组织人事部门推荐相结合。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Style w:val="4"/>
          <w:rFonts w:hint="eastAsia" w:ascii="黑体" w:hAnsi="宋体" w:eastAsia="黑体" w:cs="黑体"/>
          <w:i w:val="0"/>
          <w:caps w:val="0"/>
          <w:color w:val="000000"/>
          <w:spacing w:val="0"/>
          <w:sz w:val="31"/>
          <w:szCs w:val="31"/>
          <w:bdr w:val="none" w:color="auto" w:sz="0" w:space="0"/>
          <w:shd w:val="clear" w:fill="FFFFFF"/>
        </w:rPr>
        <w:t>四、报名时间和办法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报名时间截止至2017年7月14日。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符合报考条件者，报名时须携带下列材料：1、报名登记表一式两份（从中共黑龙江省委党校网站自行下载，用B5纸张正反面打印，或到所报名的教学点领取）；2、1寸近照4张；3、大学本科毕业证原件及复印件；4、身份证复印件（贴在报名登记表上)；5、党员（含预备党员）证明；6、单位介绍信（必填内容包括本人的干部身份、行政职务、行政级别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Style w:val="4"/>
          <w:rFonts w:hint="eastAsia" w:ascii="黑体" w:hAnsi="宋体" w:eastAsia="黑体" w:cs="黑体"/>
          <w:i w:val="0"/>
          <w:caps w:val="0"/>
          <w:color w:val="000000"/>
          <w:spacing w:val="0"/>
          <w:sz w:val="31"/>
          <w:szCs w:val="31"/>
          <w:bdr w:val="none" w:color="auto" w:sz="0" w:space="0"/>
          <w:shd w:val="clear" w:fill="FFFFFF"/>
        </w:rPr>
        <w:t>五、考试时间和考试科目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（一）考试时间：2017年10月14日(星期六)。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（二）考试科目：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1.经济管理专业：政治理论、管理学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2.公共管理专业：政治理论、公共管理学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3.社会管理专业：政治理论、社会管理理论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Style w:val="4"/>
          <w:rFonts w:hint="eastAsia" w:ascii="黑体" w:hAnsi="宋体" w:eastAsia="黑体" w:cs="黑体"/>
          <w:i w:val="0"/>
          <w:caps w:val="0"/>
          <w:color w:val="000000"/>
          <w:spacing w:val="0"/>
          <w:sz w:val="31"/>
          <w:szCs w:val="31"/>
          <w:bdr w:val="none" w:color="auto" w:sz="0" w:space="0"/>
          <w:shd w:val="clear" w:fill="FFFFFF"/>
        </w:rPr>
        <w:t>六、录取办法和具体政策规定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（一）录取办法：根据考试成绩和政审情况，全面衡量，择优录取。达到录取标准者，发给录取通知书。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（二）具体政策规定：对符合下列条件之一者，在同等条件下优先录取。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（1）副处级以上干部；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（2）省部级劳动模范、先进工作者（优秀公务员）、科技进步（成果）奖获得者；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（3）“五一劳动奖章”、“三八红旗手”称号获得者。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上述条件须提供相关材料原件，以在报名验证时审核认定为截止时间，录取时不再受理此项事宜。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2018年不招收免试生，所有的考生都必须参加入学考试。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Style w:val="4"/>
          <w:rFonts w:hint="eastAsia" w:ascii="黑体" w:hAnsi="宋体" w:eastAsia="黑体" w:cs="黑体"/>
          <w:i w:val="0"/>
          <w:caps w:val="0"/>
          <w:color w:val="000000"/>
          <w:spacing w:val="0"/>
          <w:sz w:val="31"/>
          <w:szCs w:val="31"/>
          <w:bdr w:val="none" w:color="auto" w:sz="0" w:space="0"/>
          <w:shd w:val="clear" w:fill="FFFFFF"/>
        </w:rPr>
        <w:t>七、收费标准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按照省物价监督管理局、省财政厅《关于省委党校行政事业性收费标准及有关问题的批复》（黑价联字[2013]25号）文件规定，2018年党校在职研究生招生有关费用和具体收费标准如下：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（一）学费和教材费。三个专业学费标准均为每生、每学年5000元，三年共计15000元；收取三年教材费为1000元。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4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（二）报名考务费。报名考务费每生收取100元。录取费每生收取50元。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Style w:val="4"/>
          <w:rFonts w:hint="eastAsia" w:ascii="黑体" w:hAnsi="宋体" w:eastAsia="黑体" w:cs="黑体"/>
          <w:i w:val="0"/>
          <w:caps w:val="0"/>
          <w:color w:val="000000"/>
          <w:spacing w:val="0"/>
          <w:sz w:val="31"/>
          <w:szCs w:val="31"/>
          <w:bdr w:val="none" w:color="auto" w:sz="0" w:space="0"/>
          <w:shd w:val="clear" w:fill="FFFFFF"/>
        </w:rPr>
        <w:t>八、招生咨询电话、报名地点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联系人：徐老师        咨询电话：（0451）85951796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5"/>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校本部报名地点：省委党校2号楼三楼307室（南岗区延兴路49号）。其它教学点招生专业及报名联系方式见下表。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480" w:lineRule="atLeast"/>
        <w:ind w:left="0" w:right="0" w:firstLine="3525"/>
        <w:jc w:val="center"/>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  中共黑龙江省委党校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480" w:lineRule="atLeast"/>
        <w:ind w:left="0" w:right="0" w:firstLine="480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      2017年5月26日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480" w:afterAutospacing="0" w:line="480" w:lineRule="atLeast"/>
        <w:ind w:left="0" w:right="0" w:firstLine="360"/>
        <w:rPr>
          <w:rFonts w:hint="eastAsia" w:ascii="宋体" w:hAnsi="宋体" w:eastAsia="宋体" w:cs="宋体"/>
          <w:b w:val="0"/>
          <w:i w:val="0"/>
          <w:caps w:val="0"/>
          <w:color w:val="000000"/>
          <w:spacing w:val="0"/>
          <w:sz w:val="18"/>
          <w:szCs w:val="18"/>
        </w:rPr>
      </w:pPr>
      <w:r>
        <w:rPr>
          <w:rFonts w:hint="default" w:ascii="仿宋_gb2312" w:hAnsi="仿宋_gb2312" w:eastAsia="仿宋_gb2312" w:cs="仿宋_gb2312"/>
          <w:b w:val="0"/>
          <w:i w:val="0"/>
          <w:caps w:val="0"/>
          <w:color w:val="000000"/>
          <w:spacing w:val="0"/>
          <w:sz w:val="31"/>
          <w:szCs w:val="31"/>
          <w:bdr w:val="none" w:color="auto" w:sz="0" w:space="0"/>
          <w:shd w:val="clear" w:fill="FFFFFF"/>
        </w:rPr>
        <w:t>报名表下载:</w:t>
      </w:r>
      <w:r>
        <w:rPr>
          <w:rFonts w:hint="eastAsia" w:ascii="宋体" w:hAnsi="宋体" w:eastAsia="宋体" w:cs="宋体"/>
          <w:b w:val="0"/>
          <w:i w:val="0"/>
          <w:caps w:val="0"/>
          <w:color w:val="000000"/>
          <w:spacing w:val="0"/>
          <w:sz w:val="18"/>
          <w:szCs w:val="18"/>
          <w:bdr w:val="none" w:color="auto" w:sz="0" w:space="0"/>
          <w:shd w:val="clear" w:fill="FFFFFF"/>
        </w:rPr>
        <w:fldChar w:fldCharType="begin"/>
      </w:r>
      <w:r>
        <w:rPr>
          <w:rFonts w:hint="eastAsia" w:ascii="宋体" w:hAnsi="宋体" w:eastAsia="宋体" w:cs="宋体"/>
          <w:b w:val="0"/>
          <w:i w:val="0"/>
          <w:caps w:val="0"/>
          <w:color w:val="000000"/>
          <w:spacing w:val="0"/>
          <w:sz w:val="18"/>
          <w:szCs w:val="18"/>
          <w:bdr w:val="none" w:color="auto" w:sz="0" w:space="0"/>
          <w:shd w:val="clear" w:fill="FFFFFF"/>
        </w:rPr>
        <w:instrText xml:space="preserve">INCLUDEPICTURE \d "http://www.hljswdx.org.cn/ueditor/dialogs/attachment/fileTypeImages/icon_doc.gif" \* MERGEFORMATINET </w:instrText>
      </w:r>
      <w:r>
        <w:rPr>
          <w:rFonts w:hint="eastAsia" w:ascii="宋体" w:hAnsi="宋体" w:eastAsia="宋体" w:cs="宋体"/>
          <w:b w:val="0"/>
          <w:i w:val="0"/>
          <w:caps w:val="0"/>
          <w:color w:val="000000"/>
          <w:spacing w:val="0"/>
          <w:sz w:val="18"/>
          <w:szCs w:val="18"/>
          <w:bdr w:val="none" w:color="auto" w:sz="0" w:space="0"/>
          <w:shd w:val="clear" w:fill="FFFFFF"/>
        </w:rPr>
        <w:fldChar w:fldCharType="separate"/>
      </w:r>
      <w:r>
        <w:rPr>
          <w:rFonts w:hint="eastAsia" w:ascii="宋体" w:hAnsi="宋体" w:eastAsia="宋体" w:cs="宋体"/>
          <w:b w:val="0"/>
          <w:i w:val="0"/>
          <w:caps w:val="0"/>
          <w:color w:val="000000"/>
          <w:spacing w:val="0"/>
          <w:sz w:val="18"/>
          <w:szCs w:val="18"/>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18"/>
          <w:szCs w:val="18"/>
          <w:bdr w:val="none" w:color="auto" w:sz="0" w:space="0"/>
          <w:shd w:val="clear" w:fill="FFFFFF"/>
        </w:rPr>
        <w:fldChar w:fldCharType="end"/>
      </w:r>
      <w:r>
        <w:rPr>
          <w:rFonts w:hint="eastAsia" w:ascii="宋体" w:hAnsi="宋体" w:eastAsia="宋体" w:cs="宋体"/>
          <w:b w:val="0"/>
          <w:i w:val="0"/>
          <w:caps w:val="0"/>
          <w:spacing w:val="0"/>
          <w:sz w:val="30"/>
          <w:szCs w:val="30"/>
          <w:u w:val="single"/>
          <w:bdr w:val="none" w:color="auto" w:sz="0" w:space="0"/>
          <w:shd w:val="clear" w:fill="FFFFFF"/>
        </w:rPr>
        <w:fldChar w:fldCharType="begin"/>
      </w:r>
      <w:r>
        <w:rPr>
          <w:rFonts w:hint="eastAsia" w:ascii="宋体" w:hAnsi="宋体" w:eastAsia="宋体" w:cs="宋体"/>
          <w:b w:val="0"/>
          <w:i w:val="0"/>
          <w:caps w:val="0"/>
          <w:spacing w:val="0"/>
          <w:sz w:val="30"/>
          <w:szCs w:val="30"/>
          <w:u w:val="single"/>
          <w:bdr w:val="none" w:color="auto" w:sz="0" w:space="0"/>
          <w:shd w:val="clear" w:fill="FFFFFF"/>
        </w:rPr>
        <w:instrText xml:space="preserve"> HYPERLINK "http://www.hljswdx.org.cn/ueditor/php/upload/89751495783112.doc" \t "http://www.hljswdx.org.cn/_self" </w:instrText>
      </w:r>
      <w:r>
        <w:rPr>
          <w:rFonts w:hint="eastAsia" w:ascii="宋体" w:hAnsi="宋体" w:eastAsia="宋体" w:cs="宋体"/>
          <w:b w:val="0"/>
          <w:i w:val="0"/>
          <w:caps w:val="0"/>
          <w:spacing w:val="0"/>
          <w:sz w:val="30"/>
          <w:szCs w:val="30"/>
          <w:u w:val="single"/>
          <w:bdr w:val="none" w:color="auto" w:sz="0" w:space="0"/>
          <w:shd w:val="clear" w:fill="FFFFFF"/>
        </w:rPr>
        <w:fldChar w:fldCharType="separate"/>
      </w:r>
      <w:r>
        <w:rPr>
          <w:rStyle w:val="5"/>
          <w:rFonts w:hint="eastAsia" w:ascii="宋体" w:hAnsi="宋体" w:eastAsia="宋体" w:cs="宋体"/>
          <w:b w:val="0"/>
          <w:i w:val="0"/>
          <w:caps w:val="0"/>
          <w:spacing w:val="0"/>
          <w:sz w:val="36"/>
          <w:szCs w:val="36"/>
          <w:u w:val="single"/>
          <w:bdr w:val="none" w:color="auto" w:sz="0" w:space="0"/>
          <w:shd w:val="clear" w:fill="FFFFFF"/>
        </w:rPr>
        <w:t>2018级报</w:t>
      </w:r>
      <w:bookmarkStart w:id="0" w:name="_GoBack"/>
      <w:bookmarkEnd w:id="0"/>
      <w:r>
        <w:rPr>
          <w:rStyle w:val="5"/>
          <w:rFonts w:hint="eastAsia" w:ascii="宋体" w:hAnsi="宋体" w:eastAsia="宋体" w:cs="宋体"/>
          <w:b w:val="0"/>
          <w:i w:val="0"/>
          <w:caps w:val="0"/>
          <w:spacing w:val="0"/>
          <w:sz w:val="36"/>
          <w:szCs w:val="36"/>
          <w:u w:val="single"/>
          <w:bdr w:val="none" w:color="auto" w:sz="0" w:space="0"/>
          <w:shd w:val="clear" w:fill="FFFFFF"/>
        </w:rPr>
        <w:t>名登记表（B5正反面打印）</w:t>
      </w:r>
      <w:r>
        <w:rPr>
          <w:rFonts w:hint="eastAsia" w:ascii="宋体" w:hAnsi="宋体" w:eastAsia="宋体" w:cs="宋体"/>
          <w:b w:val="0"/>
          <w:i w:val="0"/>
          <w:caps w:val="0"/>
          <w:spacing w:val="0"/>
          <w:sz w:val="30"/>
          <w:szCs w:val="30"/>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360"/>
        <w:jc w:val="center"/>
        <w:rPr>
          <w:rFonts w:hint="eastAsia" w:ascii="宋体" w:hAnsi="宋体" w:eastAsia="宋体" w:cs="宋体"/>
          <w:b w:val="0"/>
          <w:i w:val="0"/>
          <w:caps w:val="0"/>
          <w:color w:val="000000"/>
          <w:spacing w:val="0"/>
          <w:sz w:val="18"/>
          <w:szCs w:val="18"/>
        </w:rPr>
      </w:pPr>
      <w:r>
        <w:rPr>
          <w:rFonts w:ascii="方正小标宋简体" w:hAnsi="方正小标宋简体" w:eastAsia="方正小标宋简体" w:cs="方正小标宋简体"/>
          <w:b w:val="0"/>
          <w:i w:val="0"/>
          <w:caps w:val="0"/>
          <w:color w:val="000000"/>
          <w:spacing w:val="0"/>
          <w:sz w:val="31"/>
          <w:szCs w:val="31"/>
          <w:bdr w:val="none" w:color="auto" w:sz="0" w:space="0"/>
          <w:shd w:val="clear" w:fill="FFFFFF"/>
        </w:rPr>
        <w:t>2018</w:t>
      </w:r>
      <w:r>
        <w:rPr>
          <w:rFonts w:hint="default" w:ascii="方正小标宋简体" w:hAnsi="方正小标宋简体" w:eastAsia="方正小标宋简体" w:cs="方正小标宋简体"/>
          <w:b w:val="0"/>
          <w:i w:val="0"/>
          <w:caps w:val="0"/>
          <w:color w:val="000000"/>
          <w:spacing w:val="0"/>
          <w:sz w:val="31"/>
          <w:szCs w:val="31"/>
          <w:bdr w:val="none" w:color="auto" w:sz="0" w:space="0"/>
          <w:shd w:val="clear" w:fill="FFFFFF"/>
        </w:rPr>
        <w:t>级省委党校招生报名各教学点咨询电话</w:t>
      </w:r>
    </w:p>
    <w:tbl>
      <w:tblPr>
        <w:tblW w:w="8460" w:type="dxa"/>
        <w:jc w:val="center"/>
        <w:tblInd w:w="2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5" w:type="dxa"/>
          <w:bottom w:w="567" w:type="dxa"/>
          <w:right w:w="105" w:type="dxa"/>
        </w:tblCellMar>
      </w:tblPr>
      <w:tblGrid>
        <w:gridCol w:w="2880"/>
        <w:gridCol w:w="1590"/>
        <w:gridCol w:w="39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105" w:type="dxa"/>
            <w:bottom w:w="567" w:type="dxa"/>
            <w:right w:w="105" w:type="dxa"/>
          </w:tblCellMar>
        </w:tblPrEx>
        <w:trPr>
          <w:jc w:val="center"/>
        </w:trPr>
        <w:tc>
          <w:tcPr>
            <w:tcW w:w="2880"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31"/>
                <w:szCs w:val="31"/>
                <w:bdr w:val="none" w:color="auto" w:sz="0" w:space="0"/>
              </w:rPr>
              <w:t>教学点</w:t>
            </w:r>
          </w:p>
        </w:tc>
        <w:tc>
          <w:tcPr>
            <w:tcW w:w="1590" w:type="dxa"/>
            <w:tcBorders>
              <w:top w:val="single" w:color="000000" w:sz="6" w:space="0"/>
              <w:left w:val="nil"/>
              <w:bottom w:val="single" w:color="000000" w:sz="6" w:space="0"/>
              <w:right w:val="single" w:color="000000" w:sz="6" w:space="0"/>
            </w:tcBorders>
            <w:shd w:val="clear"/>
            <w:tcMar>
              <w:bottom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31"/>
                <w:szCs w:val="31"/>
                <w:bdr w:val="none" w:color="auto" w:sz="0" w:space="0"/>
              </w:rPr>
              <w:t>招生专业</w:t>
            </w:r>
          </w:p>
        </w:tc>
        <w:tc>
          <w:tcPr>
            <w:tcW w:w="3990" w:type="dxa"/>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31"/>
                <w:szCs w:val="31"/>
                <w:bdr w:val="none" w:color="auto" w:sz="0" w:space="0"/>
              </w:rPr>
              <w:t>联系电话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trHeight w:val="1666" w:hRule="atLeast"/>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黑龙江省委党校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经济管理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公共管理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社会管理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0451-85951796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哈尔滨市委党校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经济管理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0451-85952711、15114683966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齐齐哈尔市委党校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社会管理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0452-2713611、13199669991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牡丹江市委党校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社会管理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0453-6433211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佳木斯市委党校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社会管理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0454-8228532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大庆市委党校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经济管理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0459-6682007、6876133、5870370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鸡西市委党校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公共管理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0467-2324798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双鸭山市委党校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公共管理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0469-6108426、6108027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伊春市委党校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公共管理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0458-6118911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鹤岗市委党校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经济管理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0468-3350133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黑河市委党校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经济管理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0456-8267109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绥化市委党校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经济管理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0455-8159505、13904550024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省直机关党校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公共管理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0451-86489716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农垦总局党校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经济管理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0451-55196165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森工总局党校</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公共管理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15145101791、18745034252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5" w:type="dxa"/>
            <w:bottom w:w="567" w:type="dxa"/>
            <w:right w:w="105" w:type="dxa"/>
          </w:tblCellMar>
        </w:tblPrEx>
        <w:trPr>
          <w:jc w:val="center"/>
        </w:trPr>
        <w:tc>
          <w:tcPr>
            <w:tcW w:w="2880" w:type="dxa"/>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省社会科学院</w:t>
            </w:r>
          </w:p>
        </w:tc>
        <w:tc>
          <w:tcPr>
            <w:tcW w:w="15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经济管理</w:t>
            </w:r>
          </w:p>
        </w:tc>
        <w:tc>
          <w:tcPr>
            <w:tcW w:w="3990" w:type="dxa"/>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sz w:val="31"/>
                <w:szCs w:val="31"/>
                <w:bdr w:val="none" w:color="auto" w:sz="0" w:space="0"/>
              </w:rPr>
              <w:t>13904649555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720DF"/>
    <w:rsid w:val="31715FA1"/>
    <w:rsid w:val="742720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2017-07-21T12:27:00Z</dcterms:created>
  <dc:creator>wap</dc:creator>
  <cp:lastModifiedBy>wap</cp:lastModifiedBy>
  <dcterms:modified xsi:type="dcterms:W3CDTF">2017-07-21T12:27:46Z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