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2C" w:rsidRDefault="00117916" w:rsidP="00327BE4">
      <w:pPr>
        <w:spacing w:afterLines="100" w:after="312" w:line="360" w:lineRule="auto"/>
        <w:jc w:val="center"/>
        <w:rPr>
          <w:rFonts w:ascii="黑体" w:eastAsia="黑体" w:hAnsi="黑体" w:cs="黑体"/>
          <w:kern w:val="0"/>
          <w:sz w:val="28"/>
          <w:szCs w:val="28"/>
        </w:rPr>
      </w:pPr>
      <w:bookmarkStart w:id="0" w:name="_GoBack"/>
      <w:bookmarkEnd w:id="0"/>
      <w:r>
        <w:rPr>
          <w:rFonts w:ascii="黑体" w:eastAsia="黑体" w:hAnsi="黑体" w:cs="黑体" w:hint="eastAsia"/>
          <w:kern w:val="0"/>
          <w:sz w:val="28"/>
          <w:szCs w:val="28"/>
        </w:rPr>
        <w:t>管理学院简介</w:t>
      </w:r>
    </w:p>
    <w:p w:rsidR="004F24E9" w:rsidRDefault="0046736C" w:rsidP="00246E05">
      <w:pPr>
        <w:widowControl/>
        <w:spacing w:before="100" w:beforeAutospacing="1" w:after="100" w:afterAutospacing="1"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学院</w:t>
      </w:r>
      <w:r w:rsidRPr="0046736C">
        <w:rPr>
          <w:rFonts w:ascii="宋体" w:hAnsi="宋体" w:cs="宋体"/>
          <w:kern w:val="0"/>
          <w:sz w:val="24"/>
          <w:szCs w:val="24"/>
        </w:rPr>
        <w:t>拥有企业管理</w:t>
      </w:r>
      <w:r w:rsidR="00C57584">
        <w:rPr>
          <w:rFonts w:ascii="宋体" w:hAnsi="宋体" w:cs="宋体" w:hint="eastAsia"/>
          <w:kern w:val="0"/>
          <w:sz w:val="24"/>
          <w:szCs w:val="24"/>
        </w:rPr>
        <w:t>、会计学和</w:t>
      </w:r>
      <w:r w:rsidRPr="0046736C">
        <w:rPr>
          <w:rFonts w:ascii="宋体" w:hAnsi="宋体" w:cs="宋体"/>
          <w:kern w:val="0"/>
          <w:sz w:val="24"/>
          <w:szCs w:val="24"/>
        </w:rPr>
        <w:t>管理科学与工程</w:t>
      </w:r>
      <w:r w:rsidR="00C57584">
        <w:rPr>
          <w:rFonts w:ascii="宋体" w:hAnsi="宋体" w:cs="宋体" w:hint="eastAsia"/>
          <w:kern w:val="0"/>
          <w:sz w:val="24"/>
          <w:szCs w:val="24"/>
        </w:rPr>
        <w:t>3</w:t>
      </w:r>
      <w:r w:rsidRPr="0046736C">
        <w:rPr>
          <w:rFonts w:ascii="宋体" w:hAnsi="宋体" w:cs="宋体"/>
          <w:kern w:val="0"/>
          <w:sz w:val="24"/>
          <w:szCs w:val="24"/>
        </w:rPr>
        <w:t>个博士点以及企业管理、管理科学与工程、会计学、旅游管理、</w:t>
      </w:r>
      <w:r w:rsidRPr="0046736C">
        <w:rPr>
          <w:rFonts w:ascii="宋体" w:hAnsi="宋体" w:cs="宋体" w:hint="eastAsia"/>
          <w:kern w:val="0"/>
          <w:sz w:val="24"/>
          <w:szCs w:val="24"/>
        </w:rPr>
        <w:t>市场营销、</w:t>
      </w:r>
      <w:r w:rsidR="0069701D">
        <w:rPr>
          <w:rFonts w:ascii="宋体" w:hAnsi="宋体" w:cs="宋体"/>
          <w:kern w:val="0"/>
          <w:sz w:val="24"/>
          <w:szCs w:val="24"/>
        </w:rPr>
        <w:t>技术经济及管理、图书馆学</w:t>
      </w:r>
      <w:r w:rsidRPr="0046736C">
        <w:rPr>
          <w:rFonts w:ascii="宋体" w:hAnsi="宋体" w:cs="宋体"/>
          <w:kern w:val="0"/>
          <w:sz w:val="24"/>
          <w:szCs w:val="24"/>
        </w:rPr>
        <w:t>等</w:t>
      </w:r>
      <w:r w:rsidR="0069701D">
        <w:rPr>
          <w:rFonts w:ascii="宋体" w:hAnsi="宋体" w:cs="宋体" w:hint="eastAsia"/>
          <w:kern w:val="0"/>
          <w:sz w:val="24"/>
          <w:szCs w:val="24"/>
        </w:rPr>
        <w:t>七</w:t>
      </w:r>
      <w:r w:rsidRPr="0046736C">
        <w:rPr>
          <w:rFonts w:ascii="宋体" w:hAnsi="宋体" w:cs="宋体"/>
          <w:kern w:val="0"/>
          <w:sz w:val="24"/>
          <w:szCs w:val="24"/>
        </w:rPr>
        <w:t>个</w:t>
      </w:r>
      <w:r w:rsidR="0069701D">
        <w:rPr>
          <w:rFonts w:ascii="宋体" w:hAnsi="宋体" w:cs="宋体"/>
          <w:kern w:val="0"/>
          <w:sz w:val="24"/>
          <w:szCs w:val="24"/>
        </w:rPr>
        <w:t>学术型硕士研究生专业，涵盖工商管理、管理科学与工程、图书</w:t>
      </w:r>
      <w:r w:rsidRPr="0046736C">
        <w:rPr>
          <w:rFonts w:ascii="宋体" w:hAnsi="宋体" w:cs="宋体"/>
          <w:kern w:val="0"/>
          <w:sz w:val="24"/>
          <w:szCs w:val="24"/>
        </w:rPr>
        <w:t>情报与档案管理三个一级学科，另外还有工商管理硕士（MBA）、</w:t>
      </w:r>
      <w:r w:rsidR="00040879" w:rsidRPr="00040879">
        <w:rPr>
          <w:rFonts w:ascii="宋体" w:hAnsi="宋体" w:cs="宋体"/>
          <w:kern w:val="0"/>
          <w:sz w:val="24"/>
          <w:szCs w:val="24"/>
        </w:rPr>
        <w:t>高级管理人员工商管理硕士（EMBA）</w:t>
      </w:r>
      <w:r w:rsidR="006C058B">
        <w:rPr>
          <w:rFonts w:ascii="宋体" w:hAnsi="宋体" w:cs="宋体" w:hint="eastAsia"/>
          <w:kern w:val="0"/>
          <w:sz w:val="24"/>
          <w:szCs w:val="24"/>
        </w:rPr>
        <w:t>、</w:t>
      </w:r>
      <w:r w:rsidRPr="0046736C">
        <w:rPr>
          <w:rFonts w:ascii="宋体" w:hAnsi="宋体" w:cs="宋体"/>
          <w:kern w:val="0"/>
          <w:sz w:val="24"/>
          <w:szCs w:val="24"/>
        </w:rPr>
        <w:t>工程硕士（含工业工程、项目管理）</w:t>
      </w:r>
      <w:r w:rsidR="00334931">
        <w:rPr>
          <w:rFonts w:ascii="宋体" w:hAnsi="宋体" w:cs="宋体" w:hint="eastAsia"/>
          <w:kern w:val="0"/>
          <w:sz w:val="24"/>
          <w:szCs w:val="24"/>
        </w:rPr>
        <w:t>、会计</w:t>
      </w:r>
      <w:r w:rsidR="00334931" w:rsidRPr="00334931">
        <w:rPr>
          <w:rFonts w:ascii="宋体" w:hAnsi="宋体" w:cs="宋体" w:hint="eastAsia"/>
          <w:kern w:val="0"/>
          <w:sz w:val="24"/>
          <w:szCs w:val="24"/>
        </w:rPr>
        <w:t>硕士（</w:t>
      </w:r>
      <w:r w:rsidR="00334931" w:rsidRPr="00334931">
        <w:rPr>
          <w:rFonts w:ascii="宋体" w:hAnsi="宋体" w:cs="宋体"/>
          <w:kern w:val="0"/>
          <w:sz w:val="24"/>
          <w:szCs w:val="24"/>
        </w:rPr>
        <w:t>MPAcc</w:t>
      </w:r>
      <w:r w:rsidR="00334931">
        <w:rPr>
          <w:rFonts w:ascii="宋体" w:hAnsi="宋体" w:cs="宋体" w:hint="eastAsia"/>
          <w:kern w:val="0"/>
          <w:sz w:val="24"/>
          <w:szCs w:val="24"/>
        </w:rPr>
        <w:t>）、审计</w:t>
      </w:r>
      <w:r w:rsidR="00334931" w:rsidRPr="00334931">
        <w:rPr>
          <w:rFonts w:ascii="宋体" w:hAnsi="宋体" w:cs="宋体" w:hint="eastAsia"/>
          <w:kern w:val="0"/>
          <w:sz w:val="24"/>
          <w:szCs w:val="24"/>
        </w:rPr>
        <w:t>硕士</w:t>
      </w:r>
      <w:r w:rsidR="00334931">
        <w:rPr>
          <w:rFonts w:ascii="宋体" w:hAnsi="宋体" w:cs="宋体" w:hint="eastAsia"/>
          <w:kern w:val="0"/>
          <w:sz w:val="24"/>
          <w:szCs w:val="24"/>
        </w:rPr>
        <w:t>、旅游管理</w:t>
      </w:r>
      <w:r w:rsidR="00334931" w:rsidRPr="00334931">
        <w:rPr>
          <w:rFonts w:ascii="宋体" w:hAnsi="宋体" w:cs="宋体" w:hint="eastAsia"/>
          <w:kern w:val="0"/>
          <w:sz w:val="24"/>
          <w:szCs w:val="24"/>
        </w:rPr>
        <w:t>硕士</w:t>
      </w:r>
      <w:r w:rsidR="00334931">
        <w:rPr>
          <w:rFonts w:ascii="宋体" w:hAnsi="宋体" w:cs="宋体" w:hint="eastAsia"/>
          <w:kern w:val="0"/>
          <w:sz w:val="24"/>
          <w:szCs w:val="24"/>
        </w:rPr>
        <w:t>、工程管理硕士、图书情报硕士、资产评估硕士等</w:t>
      </w:r>
      <w:r w:rsidRPr="0046736C">
        <w:rPr>
          <w:rFonts w:ascii="宋体" w:hAnsi="宋体" w:cs="宋体"/>
          <w:kern w:val="0"/>
          <w:sz w:val="24"/>
          <w:szCs w:val="24"/>
        </w:rPr>
        <w:t>专业学位</w:t>
      </w:r>
      <w:r w:rsidR="00B4782D">
        <w:rPr>
          <w:rFonts w:ascii="宋体" w:hAnsi="宋体" w:cs="宋体"/>
          <w:kern w:val="0"/>
          <w:sz w:val="24"/>
          <w:szCs w:val="24"/>
        </w:rPr>
        <w:t>授权</w:t>
      </w:r>
      <w:r w:rsidR="008565BD">
        <w:rPr>
          <w:rFonts w:ascii="宋体" w:hAnsi="宋体" w:cs="宋体"/>
          <w:kern w:val="0"/>
          <w:sz w:val="24"/>
          <w:szCs w:val="24"/>
        </w:rPr>
        <w:t>点，</w:t>
      </w:r>
      <w:r w:rsidR="00C577F4">
        <w:rPr>
          <w:rFonts w:ascii="宋体" w:hAnsi="宋体" w:cs="宋体"/>
          <w:kern w:val="0"/>
          <w:sz w:val="24"/>
          <w:szCs w:val="24"/>
        </w:rPr>
        <w:t>学科设置</w:t>
      </w:r>
      <w:r w:rsidR="008565BD">
        <w:rPr>
          <w:rFonts w:ascii="宋体" w:hAnsi="宋体" w:cs="宋体"/>
          <w:kern w:val="0"/>
          <w:sz w:val="24"/>
          <w:szCs w:val="24"/>
        </w:rPr>
        <w:t>臻于完善</w:t>
      </w:r>
      <w:r w:rsidR="006B2BF2">
        <w:rPr>
          <w:rFonts w:ascii="宋体" w:hAnsi="宋体" w:cs="宋体" w:hint="eastAsia"/>
          <w:kern w:val="0"/>
          <w:sz w:val="24"/>
          <w:szCs w:val="24"/>
        </w:rPr>
        <w:t>。</w:t>
      </w:r>
      <w:r w:rsidR="00292C84">
        <w:rPr>
          <w:rFonts w:ascii="宋体" w:hAnsi="宋体" w:cs="宋体" w:hint="eastAsia"/>
          <w:kern w:val="0"/>
          <w:sz w:val="24"/>
          <w:szCs w:val="24"/>
        </w:rPr>
        <w:t>学院通过课程组建设、实验班建设、双导师制建设、持续性师资培训及培养方案优化机制等建立了全方位、有特色的学生培养体系和机制。</w:t>
      </w:r>
      <w:r w:rsidR="00A827BF">
        <w:rPr>
          <w:rFonts w:ascii="宋体" w:hAnsi="宋体" w:cs="宋体"/>
          <w:kern w:val="0"/>
          <w:sz w:val="24"/>
          <w:szCs w:val="24"/>
        </w:rPr>
        <w:br/>
      </w:r>
      <w:r w:rsidR="00361D35">
        <w:rPr>
          <w:rFonts w:ascii="宋体" w:hAnsi="宋体" w:cs="宋体"/>
          <w:kern w:val="0"/>
          <w:sz w:val="24"/>
          <w:szCs w:val="24"/>
        </w:rPr>
        <w:t xml:space="preserve">    学院拥有优秀的师资队伍和强大的学术研究团队</w:t>
      </w:r>
      <w:r w:rsidR="00361D35">
        <w:rPr>
          <w:rFonts w:ascii="宋体" w:hAnsi="宋体" w:cs="宋体" w:hint="eastAsia"/>
          <w:kern w:val="0"/>
          <w:sz w:val="24"/>
          <w:szCs w:val="24"/>
        </w:rPr>
        <w:t>。学院现有专职教师140余人，其中教授</w:t>
      </w:r>
      <w:r w:rsidR="00361D35">
        <w:rPr>
          <w:rFonts w:ascii="宋体" w:hAnsi="宋体" w:cs="宋体"/>
          <w:kern w:val="0"/>
          <w:sz w:val="24"/>
          <w:szCs w:val="24"/>
        </w:rPr>
        <w:t>40</w:t>
      </w:r>
      <w:r w:rsidR="00361D35">
        <w:rPr>
          <w:rFonts w:ascii="宋体" w:hAnsi="宋体" w:cs="宋体" w:hint="eastAsia"/>
          <w:kern w:val="0"/>
          <w:sz w:val="24"/>
          <w:szCs w:val="24"/>
        </w:rPr>
        <w:t>余人，副教授70余人，近100位教师拥有博士学位，</w:t>
      </w:r>
      <w:r w:rsidR="00635CC8">
        <w:rPr>
          <w:rFonts w:ascii="宋体" w:hAnsi="宋体" w:cs="宋体" w:hint="eastAsia"/>
          <w:kern w:val="0"/>
          <w:sz w:val="24"/>
          <w:szCs w:val="24"/>
        </w:rPr>
        <w:t>部分教师荣膺国家高层次人才特支计划获得者、国家级教学名师、教育部新世纪优秀人才支持计划获得者、教育部新世纪百千万人才工程、泰山学者特聘教授</w:t>
      </w:r>
      <w:r w:rsidR="00565D51">
        <w:rPr>
          <w:rFonts w:ascii="宋体" w:hAnsi="宋体" w:cs="宋体" w:hint="eastAsia"/>
          <w:kern w:val="0"/>
          <w:sz w:val="24"/>
          <w:szCs w:val="24"/>
        </w:rPr>
        <w:t>、教育部教学指导委员会委员</w:t>
      </w:r>
      <w:r w:rsidR="00635CC8">
        <w:rPr>
          <w:rFonts w:ascii="宋体" w:hAnsi="宋体" w:cs="宋体" w:hint="eastAsia"/>
          <w:kern w:val="0"/>
          <w:sz w:val="24"/>
          <w:szCs w:val="24"/>
        </w:rPr>
        <w:t>等</w:t>
      </w:r>
      <w:r w:rsidR="00361D35">
        <w:rPr>
          <w:rFonts w:ascii="宋体" w:hAnsi="宋体" w:cs="宋体" w:hint="eastAsia"/>
          <w:kern w:val="0"/>
          <w:sz w:val="24"/>
          <w:szCs w:val="24"/>
        </w:rPr>
        <w:t>。</w:t>
      </w:r>
      <w:r w:rsidR="00565D51">
        <w:rPr>
          <w:rFonts w:ascii="宋体" w:hAnsi="宋体" w:cs="宋体" w:hint="eastAsia"/>
          <w:kern w:val="0"/>
          <w:sz w:val="24"/>
          <w:szCs w:val="24"/>
        </w:rPr>
        <w:t>学院拥有</w:t>
      </w:r>
      <w:r w:rsidR="00361D35">
        <w:rPr>
          <w:rFonts w:ascii="宋体" w:hAnsi="宋体" w:cs="宋体" w:hint="eastAsia"/>
          <w:kern w:val="0"/>
          <w:sz w:val="24"/>
          <w:szCs w:val="24"/>
        </w:rPr>
        <w:t>国家级教学团队、教育部创新团队</w:t>
      </w:r>
      <w:r w:rsidR="00565D51">
        <w:rPr>
          <w:rFonts w:ascii="宋体" w:hAnsi="宋体" w:cs="宋体" w:hint="eastAsia"/>
          <w:kern w:val="0"/>
          <w:sz w:val="24"/>
          <w:szCs w:val="24"/>
        </w:rPr>
        <w:t>和多支校级人文社科专项团队</w:t>
      </w:r>
      <w:r w:rsidR="00DF2E04">
        <w:rPr>
          <w:rFonts w:ascii="宋体" w:hAnsi="宋体" w:cs="宋体" w:hint="eastAsia"/>
          <w:kern w:val="0"/>
          <w:sz w:val="24"/>
          <w:szCs w:val="24"/>
        </w:rPr>
        <w:t>，师资队伍实力雄厚</w:t>
      </w:r>
      <w:r w:rsidR="00270CD4">
        <w:rPr>
          <w:rFonts w:ascii="宋体" w:hAnsi="宋体" w:cs="宋体" w:hint="eastAsia"/>
          <w:kern w:val="0"/>
          <w:sz w:val="24"/>
          <w:szCs w:val="24"/>
        </w:rPr>
        <w:t>。近</w:t>
      </w:r>
      <w:r w:rsidR="00B272B5">
        <w:rPr>
          <w:rFonts w:ascii="宋体" w:hAnsi="宋体" w:cs="宋体" w:hint="eastAsia"/>
          <w:kern w:val="0"/>
          <w:sz w:val="24"/>
          <w:szCs w:val="24"/>
        </w:rPr>
        <w:t>几</w:t>
      </w:r>
      <w:r w:rsidR="00270CD4">
        <w:rPr>
          <w:rFonts w:ascii="宋体" w:hAnsi="宋体" w:cs="宋体" w:hint="eastAsia"/>
          <w:kern w:val="0"/>
          <w:sz w:val="24"/>
          <w:szCs w:val="24"/>
        </w:rPr>
        <w:t>年来，学院教师在国内外重要学术期刊上发表论文1200</w:t>
      </w:r>
      <w:r w:rsidR="005B309C">
        <w:rPr>
          <w:rFonts w:ascii="宋体" w:hAnsi="宋体" w:cs="宋体" w:hint="eastAsia"/>
          <w:kern w:val="0"/>
          <w:sz w:val="24"/>
          <w:szCs w:val="24"/>
        </w:rPr>
        <w:t>余篇，出版学术专著、教材100余部，承担国家级以及省部级科研项目100</w:t>
      </w:r>
      <w:r w:rsidR="00270CD4">
        <w:rPr>
          <w:rFonts w:ascii="宋体" w:hAnsi="宋体" w:cs="宋体" w:hint="eastAsia"/>
          <w:kern w:val="0"/>
          <w:sz w:val="24"/>
          <w:szCs w:val="24"/>
        </w:rPr>
        <w:t>余项，获省部级及以上科研奖励70余项，取得了丰硕的教学与研究成果。</w:t>
      </w:r>
      <w:r w:rsidR="00565D51">
        <w:rPr>
          <w:rFonts w:ascii="宋体" w:hAnsi="宋体" w:cs="宋体"/>
          <w:kern w:val="0"/>
          <w:sz w:val="24"/>
          <w:szCs w:val="24"/>
        </w:rPr>
        <w:br/>
      </w:r>
      <w:r w:rsidR="00565D51">
        <w:rPr>
          <w:rFonts w:ascii="宋体" w:hAnsi="宋体" w:cs="宋体" w:hint="eastAsia"/>
          <w:kern w:val="0"/>
          <w:sz w:val="24"/>
          <w:szCs w:val="24"/>
        </w:rPr>
        <w:t xml:space="preserve">    学院拥有完善的教学条件和健全的学术研究平台。学院现有管理学科国家级实验教学示范中心以及山东省经济管理研究基地、山东省人文社会科学强化重点研究基地（公司治理研究中心）、山东省协同创新软科学研究基地等三个省级重点研究基地。</w:t>
      </w:r>
      <w:r w:rsidR="002A3D18">
        <w:rPr>
          <w:rFonts w:ascii="宋体" w:hAnsi="宋体" w:cs="宋体" w:hint="eastAsia"/>
          <w:kern w:val="0"/>
          <w:sz w:val="24"/>
          <w:szCs w:val="24"/>
        </w:rPr>
        <w:t>已</w:t>
      </w:r>
      <w:r w:rsidR="00565D51">
        <w:rPr>
          <w:rFonts w:ascii="宋体" w:hAnsi="宋体" w:cs="宋体" w:hint="eastAsia"/>
          <w:kern w:val="0"/>
          <w:sz w:val="24"/>
          <w:szCs w:val="24"/>
        </w:rPr>
        <w:t>与</w:t>
      </w:r>
      <w:r w:rsidR="002A3D18">
        <w:rPr>
          <w:rFonts w:ascii="宋体" w:hAnsi="宋体" w:cs="宋体" w:hint="eastAsia"/>
          <w:kern w:val="0"/>
          <w:sz w:val="24"/>
          <w:szCs w:val="24"/>
        </w:rPr>
        <w:t>美国、加拿大、瑞典、欧盟多国、日本、韩国、南非各国及我国港台地区多所大学在人才培养、师资交流、合作研究等方面建立了密切的国际交流与合作关系</w:t>
      </w:r>
      <w:r w:rsidR="00187D13">
        <w:rPr>
          <w:rFonts w:ascii="宋体" w:hAnsi="宋体" w:cs="宋体" w:hint="eastAsia"/>
          <w:kern w:val="0"/>
          <w:sz w:val="24"/>
          <w:szCs w:val="24"/>
        </w:rPr>
        <w:t>，初步形成了有特色的国际合作网络</w:t>
      </w:r>
      <w:r w:rsidR="002A34C5">
        <w:rPr>
          <w:rFonts w:ascii="宋体" w:hAnsi="宋体" w:cs="宋体" w:hint="eastAsia"/>
          <w:kern w:val="0"/>
          <w:sz w:val="24"/>
          <w:szCs w:val="24"/>
        </w:rPr>
        <w:t>。</w:t>
      </w:r>
      <w:r w:rsidR="00FF6546">
        <w:rPr>
          <w:rFonts w:ascii="宋体" w:hAnsi="宋体" w:cs="宋体"/>
          <w:kern w:val="0"/>
          <w:sz w:val="24"/>
          <w:szCs w:val="24"/>
        </w:rPr>
        <w:br/>
      </w:r>
      <w:r w:rsidR="003C42B0">
        <w:rPr>
          <w:rFonts w:ascii="宋体" w:hAnsi="宋体" w:cs="宋体" w:hint="eastAsia"/>
          <w:kern w:val="0"/>
          <w:sz w:val="24"/>
          <w:szCs w:val="24"/>
        </w:rPr>
        <w:t xml:space="preserve">    </w:t>
      </w:r>
      <w:r w:rsidR="002727C8">
        <w:rPr>
          <w:rFonts w:ascii="宋体" w:hAnsi="宋体" w:cs="宋体" w:hint="eastAsia"/>
          <w:kern w:val="0"/>
          <w:sz w:val="24"/>
          <w:szCs w:val="24"/>
        </w:rPr>
        <w:t>学院积极发挥学术引领作用，举办中国商业文化与管理学术会议、中国管理科学学术年会等国内外学术会议，构建中国儒商数据库，设计儒商评价指数，主持山东省信息化十三五规划、交通与物流规划</w:t>
      </w:r>
      <w:r w:rsidR="00FE7FC2">
        <w:rPr>
          <w:rFonts w:ascii="宋体" w:hAnsi="宋体" w:cs="宋体" w:hint="eastAsia"/>
          <w:kern w:val="0"/>
          <w:sz w:val="24"/>
          <w:szCs w:val="24"/>
        </w:rPr>
        <w:t>、重大旅游项目规划</w:t>
      </w:r>
      <w:r w:rsidR="002727C8">
        <w:rPr>
          <w:rFonts w:ascii="宋体" w:hAnsi="宋体" w:cs="宋体" w:hint="eastAsia"/>
          <w:kern w:val="0"/>
          <w:sz w:val="24"/>
          <w:szCs w:val="24"/>
        </w:rPr>
        <w:t>等，积极推动</w:t>
      </w:r>
      <w:r w:rsidR="00FE7FC2">
        <w:rPr>
          <w:rFonts w:ascii="宋体" w:hAnsi="宋体" w:cs="宋体" w:hint="eastAsia"/>
          <w:kern w:val="0"/>
          <w:sz w:val="24"/>
          <w:szCs w:val="24"/>
        </w:rPr>
        <w:lastRenderedPageBreak/>
        <w:t>儒商文化建设、管理科学等领域学术发展。同时</w:t>
      </w:r>
      <w:r w:rsidR="00270CD4">
        <w:rPr>
          <w:rFonts w:ascii="宋体" w:hAnsi="宋体" w:cs="宋体" w:hint="eastAsia"/>
          <w:kern w:val="0"/>
          <w:sz w:val="24"/>
          <w:szCs w:val="24"/>
        </w:rPr>
        <w:t>学院积极承担社会责任，发挥管理科学、技术与人文相结合培养高级管理人才的优势，以创新型团队、重大课题和实验中心良性互动为依托，谋划产学研合作，促进科研成果转化</w:t>
      </w:r>
      <w:r w:rsidR="009C0C75">
        <w:rPr>
          <w:rFonts w:ascii="宋体" w:hAnsi="宋体" w:cs="宋体" w:hint="eastAsia"/>
          <w:kern w:val="0"/>
          <w:sz w:val="24"/>
          <w:szCs w:val="24"/>
        </w:rPr>
        <w:t>，在</w:t>
      </w:r>
      <w:r w:rsidR="00E465AE">
        <w:rPr>
          <w:rFonts w:ascii="宋体" w:hAnsi="宋体" w:cs="宋体" w:hint="eastAsia"/>
          <w:kern w:val="0"/>
          <w:sz w:val="24"/>
          <w:szCs w:val="24"/>
        </w:rPr>
        <w:t>国防建设、</w:t>
      </w:r>
      <w:r w:rsidR="00270CD4">
        <w:rPr>
          <w:rFonts w:ascii="宋体" w:hAnsi="宋体" w:cs="宋体" w:hint="eastAsia"/>
          <w:kern w:val="0"/>
          <w:sz w:val="24"/>
          <w:szCs w:val="24"/>
        </w:rPr>
        <w:t>地方经济建设、政府决策、大型骨干企业成长发展</w:t>
      </w:r>
      <w:r w:rsidR="009C0C75">
        <w:rPr>
          <w:rFonts w:ascii="宋体" w:hAnsi="宋体" w:cs="宋体" w:hint="eastAsia"/>
          <w:kern w:val="0"/>
          <w:sz w:val="24"/>
          <w:szCs w:val="24"/>
        </w:rPr>
        <w:t>中发挥重要的智库作用。</w:t>
      </w:r>
      <w:r w:rsidR="004F24E9">
        <w:rPr>
          <w:rFonts w:ascii="宋体" w:hAnsi="宋体" w:cs="宋体"/>
          <w:kern w:val="0"/>
          <w:sz w:val="24"/>
          <w:szCs w:val="24"/>
        </w:rPr>
        <w:br/>
      </w:r>
      <w:r w:rsidR="00B27D53">
        <w:rPr>
          <w:rFonts w:ascii="宋体" w:hAnsi="宋体" w:cs="宋体" w:hint="eastAsia"/>
          <w:kern w:val="0"/>
          <w:sz w:val="24"/>
          <w:szCs w:val="24"/>
        </w:rPr>
        <w:t xml:space="preserve">    </w:t>
      </w:r>
      <w:r w:rsidR="004F24E9" w:rsidRPr="004F24E9">
        <w:rPr>
          <w:rFonts w:ascii="宋体" w:hAnsi="宋体" w:cs="宋体"/>
          <w:kern w:val="0"/>
          <w:sz w:val="24"/>
          <w:szCs w:val="24"/>
        </w:rPr>
        <w:t>展望未来，管理学院将以“教书育人、严谨务实、崇尚真理、服务社会”为使命，</w:t>
      </w:r>
      <w:r w:rsidR="009747F5">
        <w:rPr>
          <w:rFonts w:ascii="宋体" w:hAnsi="宋体" w:cs="宋体" w:hint="eastAsia"/>
          <w:kern w:val="0"/>
          <w:sz w:val="24"/>
          <w:szCs w:val="24"/>
        </w:rPr>
        <w:t>秉承</w:t>
      </w:r>
      <w:r w:rsidR="009747F5" w:rsidRPr="0046736C">
        <w:rPr>
          <w:rFonts w:ascii="宋体" w:hAnsi="宋体" w:cs="宋体"/>
          <w:kern w:val="0"/>
          <w:sz w:val="24"/>
          <w:szCs w:val="24"/>
        </w:rPr>
        <w:t>“</w:t>
      </w:r>
      <w:r w:rsidR="009747F5" w:rsidRPr="0046736C">
        <w:rPr>
          <w:rFonts w:ascii="宋体" w:hAnsi="宋体" w:cs="宋体" w:hint="eastAsia"/>
          <w:kern w:val="0"/>
          <w:sz w:val="24"/>
          <w:szCs w:val="24"/>
        </w:rPr>
        <w:t>担承社会责任，致力学术繁荣；培育民族中坚，服务社会发展；探索科学真理，引领文明进步</w:t>
      </w:r>
      <w:r w:rsidR="009747F5" w:rsidRPr="0046736C">
        <w:rPr>
          <w:rFonts w:ascii="宋体" w:hAnsi="宋体" w:cs="宋体"/>
          <w:kern w:val="0"/>
          <w:sz w:val="24"/>
          <w:szCs w:val="24"/>
        </w:rPr>
        <w:t>”</w:t>
      </w:r>
      <w:r w:rsidR="009747F5">
        <w:rPr>
          <w:rFonts w:ascii="宋体" w:hAnsi="宋体" w:cs="宋体" w:hint="eastAsia"/>
          <w:kern w:val="0"/>
          <w:sz w:val="24"/>
          <w:szCs w:val="24"/>
        </w:rPr>
        <w:t>的</w:t>
      </w:r>
      <w:r w:rsidR="009747F5" w:rsidRPr="0046736C">
        <w:rPr>
          <w:rFonts w:ascii="宋体" w:hAnsi="宋体" w:cs="宋体" w:hint="eastAsia"/>
          <w:kern w:val="0"/>
          <w:sz w:val="24"/>
          <w:szCs w:val="24"/>
        </w:rPr>
        <w:t>发展理念</w:t>
      </w:r>
      <w:r w:rsidR="009747F5">
        <w:rPr>
          <w:rFonts w:ascii="宋体" w:hAnsi="宋体" w:cs="宋体" w:hint="eastAsia"/>
          <w:kern w:val="0"/>
          <w:sz w:val="24"/>
          <w:szCs w:val="24"/>
        </w:rPr>
        <w:t>，</w:t>
      </w:r>
      <w:r w:rsidR="004F24E9" w:rsidRPr="004F24E9">
        <w:rPr>
          <w:rFonts w:ascii="宋体" w:hAnsi="宋体" w:cs="宋体"/>
          <w:kern w:val="0"/>
          <w:sz w:val="24"/>
          <w:szCs w:val="24"/>
        </w:rPr>
        <w:t>推动高层次管理人才培养规模的扩大和教学质量的提高；积极提升学科建设水平；勇于担承社会赋予的历史责任，为社会文化进步和经济建设贡献力量。</w:t>
      </w:r>
    </w:p>
    <w:p w:rsidR="003C702C" w:rsidRDefault="003C702C" w:rsidP="00246E05">
      <w:pPr>
        <w:widowControl/>
        <w:spacing w:before="100" w:beforeAutospacing="1" w:after="100" w:afterAutospacing="1" w:line="360" w:lineRule="auto"/>
        <w:ind w:firstLineChars="200" w:firstLine="480"/>
        <w:jc w:val="left"/>
        <w:rPr>
          <w:rFonts w:ascii="宋体" w:hAnsi="宋体" w:cs="宋体"/>
          <w:sz w:val="24"/>
          <w:szCs w:val="24"/>
        </w:rPr>
      </w:pPr>
    </w:p>
    <w:sectPr w:rsidR="003C702C" w:rsidSect="003C7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8F" w:rsidRDefault="009B578F" w:rsidP="008F481B">
      <w:r>
        <w:separator/>
      </w:r>
    </w:p>
  </w:endnote>
  <w:endnote w:type="continuationSeparator" w:id="0">
    <w:p w:rsidR="009B578F" w:rsidRDefault="009B578F"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8F" w:rsidRDefault="009B578F" w:rsidP="008F481B">
      <w:r>
        <w:separator/>
      </w:r>
    </w:p>
  </w:footnote>
  <w:footnote w:type="continuationSeparator" w:id="0">
    <w:p w:rsidR="009B578F" w:rsidRDefault="009B578F"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702C"/>
    <w:rsid w:val="00037212"/>
    <w:rsid w:val="00040879"/>
    <w:rsid w:val="000C1A5C"/>
    <w:rsid w:val="000D5AB8"/>
    <w:rsid w:val="00117916"/>
    <w:rsid w:val="00162868"/>
    <w:rsid w:val="00187D13"/>
    <w:rsid w:val="001F69DC"/>
    <w:rsid w:val="00246E05"/>
    <w:rsid w:val="00270CD4"/>
    <w:rsid w:val="002727C8"/>
    <w:rsid w:val="00292C84"/>
    <w:rsid w:val="002A34C5"/>
    <w:rsid w:val="002A3D18"/>
    <w:rsid w:val="002B6156"/>
    <w:rsid w:val="002E34F6"/>
    <w:rsid w:val="002F3D7D"/>
    <w:rsid w:val="00327BE4"/>
    <w:rsid w:val="00334931"/>
    <w:rsid w:val="00361D35"/>
    <w:rsid w:val="003C42B0"/>
    <w:rsid w:val="003C702C"/>
    <w:rsid w:val="0046736C"/>
    <w:rsid w:val="0047177D"/>
    <w:rsid w:val="0047771C"/>
    <w:rsid w:val="004B7028"/>
    <w:rsid w:val="004D3981"/>
    <w:rsid w:val="004F24E9"/>
    <w:rsid w:val="00521304"/>
    <w:rsid w:val="00532285"/>
    <w:rsid w:val="00565D51"/>
    <w:rsid w:val="00566601"/>
    <w:rsid w:val="005B309C"/>
    <w:rsid w:val="005D70BA"/>
    <w:rsid w:val="00631969"/>
    <w:rsid w:val="00635CC8"/>
    <w:rsid w:val="006823D6"/>
    <w:rsid w:val="0069701D"/>
    <w:rsid w:val="006B2BF2"/>
    <w:rsid w:val="006C058B"/>
    <w:rsid w:val="006D215A"/>
    <w:rsid w:val="006D4B76"/>
    <w:rsid w:val="00760942"/>
    <w:rsid w:val="007654AC"/>
    <w:rsid w:val="00770F00"/>
    <w:rsid w:val="007C7DC9"/>
    <w:rsid w:val="007D704B"/>
    <w:rsid w:val="00832E82"/>
    <w:rsid w:val="008565BD"/>
    <w:rsid w:val="008650AD"/>
    <w:rsid w:val="00891E7D"/>
    <w:rsid w:val="008D7C8B"/>
    <w:rsid w:val="008F481B"/>
    <w:rsid w:val="009747F5"/>
    <w:rsid w:val="00985DFB"/>
    <w:rsid w:val="009A5639"/>
    <w:rsid w:val="009B578F"/>
    <w:rsid w:val="009C0C75"/>
    <w:rsid w:val="00A068C6"/>
    <w:rsid w:val="00A13B1D"/>
    <w:rsid w:val="00A24331"/>
    <w:rsid w:val="00A827BF"/>
    <w:rsid w:val="00B11CFE"/>
    <w:rsid w:val="00B272B5"/>
    <w:rsid w:val="00B27D53"/>
    <w:rsid w:val="00B4782D"/>
    <w:rsid w:val="00B6123E"/>
    <w:rsid w:val="00BE49D2"/>
    <w:rsid w:val="00C57584"/>
    <w:rsid w:val="00C577F4"/>
    <w:rsid w:val="00C660F7"/>
    <w:rsid w:val="00C86509"/>
    <w:rsid w:val="00CD3BAE"/>
    <w:rsid w:val="00CF7101"/>
    <w:rsid w:val="00D00FE4"/>
    <w:rsid w:val="00D25079"/>
    <w:rsid w:val="00D57A40"/>
    <w:rsid w:val="00DE7F5F"/>
    <w:rsid w:val="00DF2E04"/>
    <w:rsid w:val="00E465AE"/>
    <w:rsid w:val="00E83BE0"/>
    <w:rsid w:val="00EA325D"/>
    <w:rsid w:val="00F27AA9"/>
    <w:rsid w:val="00FE743B"/>
    <w:rsid w:val="00FE7FC2"/>
    <w:rsid w:val="00FF6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5684284-B800-4D6D-A6F5-792FC6FA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2">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3C702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702C"/>
    <w:rPr>
      <w:sz w:val="18"/>
      <w:szCs w:val="18"/>
    </w:rPr>
  </w:style>
  <w:style w:type="paragraph" w:styleId="a5">
    <w:name w:val="footer"/>
    <w:basedOn w:val="a"/>
    <w:link w:val="a6"/>
    <w:uiPriority w:val="99"/>
    <w:semiHidden/>
    <w:rsid w:val="003C702C"/>
    <w:pPr>
      <w:tabs>
        <w:tab w:val="center" w:pos="4153"/>
        <w:tab w:val="right" w:pos="8306"/>
      </w:tabs>
      <w:snapToGrid w:val="0"/>
      <w:jc w:val="left"/>
    </w:pPr>
    <w:rPr>
      <w:sz w:val="18"/>
      <w:szCs w:val="18"/>
    </w:rPr>
  </w:style>
  <w:style w:type="paragraph" w:styleId="a7">
    <w:name w:val="header"/>
    <w:basedOn w:val="a"/>
    <w:link w:val="a8"/>
    <w:uiPriority w:val="99"/>
    <w:semiHidden/>
    <w:rsid w:val="003C702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rsid w:val="003C702C"/>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semiHidden/>
    <w:locked/>
    <w:rsid w:val="003C702C"/>
    <w:rPr>
      <w:rFonts w:cs="Times New Roman"/>
      <w:sz w:val="18"/>
      <w:szCs w:val="18"/>
    </w:rPr>
  </w:style>
  <w:style w:type="character" w:customStyle="1" w:styleId="a6">
    <w:name w:val="页脚 字符"/>
    <w:link w:val="a5"/>
    <w:uiPriority w:val="99"/>
    <w:semiHidden/>
    <w:locked/>
    <w:rsid w:val="003C702C"/>
    <w:rPr>
      <w:rFonts w:cs="Times New Roman"/>
      <w:sz w:val="18"/>
      <w:szCs w:val="18"/>
    </w:rPr>
  </w:style>
  <w:style w:type="character" w:customStyle="1" w:styleId="a4">
    <w:name w:val="批注框文本 字符"/>
    <w:link w:val="a3"/>
    <w:uiPriority w:val="99"/>
    <w:semiHidden/>
    <w:locked/>
    <w:rsid w:val="003C702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178</Words>
  <Characters>1019</Characters>
  <Application>Microsoft Office Word</Application>
  <DocSecurity>0</DocSecurity>
  <Lines>8</Lines>
  <Paragraphs>2</Paragraphs>
  <ScaleCrop>false</ScaleCrop>
  <Company>微软中国</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管理学院简介</dc:title>
  <dc:creator>sduclxy</dc:creator>
  <cp:lastModifiedBy>Robin</cp:lastModifiedBy>
  <cp:revision>62</cp:revision>
  <cp:lastPrinted>2016-06-24T10:28:00Z</cp:lastPrinted>
  <dcterms:created xsi:type="dcterms:W3CDTF">2013-07-04T08:42:00Z</dcterms:created>
  <dcterms:modified xsi:type="dcterms:W3CDTF">2016-07-14T01:47:00Z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